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E0D08" w14:textId="25D722A1" w:rsidR="00E534A8" w:rsidRDefault="005A3850" w:rsidP="00E11A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Замечания и предложения к</w:t>
      </w:r>
      <w:r w:rsidR="00CF7377" w:rsidRPr="00CF7377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721335">
        <w:rPr>
          <w:rFonts w:ascii="Times New Roman" w:hAnsi="Times New Roman" w:cs="Times New Roman"/>
          <w:b/>
          <w:sz w:val="28"/>
          <w:szCs w:val="28"/>
        </w:rPr>
        <w:t>у</w:t>
      </w:r>
      <w:r w:rsidR="00CF7377" w:rsidRPr="00CF7377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</w:t>
      </w:r>
      <w:r w:rsidR="00BC3580">
        <w:rPr>
          <w:rFonts w:ascii="Times New Roman" w:hAnsi="Times New Roman" w:cs="Times New Roman"/>
          <w:b/>
          <w:sz w:val="28"/>
          <w:szCs w:val="28"/>
        </w:rPr>
        <w:br/>
      </w:r>
      <w:r w:rsidR="00CF7377" w:rsidRPr="00CF7377">
        <w:rPr>
          <w:rFonts w:ascii="Times New Roman" w:hAnsi="Times New Roman" w:cs="Times New Roman"/>
          <w:b/>
          <w:sz w:val="28"/>
          <w:szCs w:val="28"/>
        </w:rPr>
        <w:t>«</w:t>
      </w:r>
      <w:r w:rsidR="00BC3580" w:rsidRPr="002122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изменений в Федеральный закон «Об охоте и</w:t>
      </w:r>
      <w:r w:rsidR="00BC35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BC3580" w:rsidRPr="002122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сохранении охотничьих ресурсов и о внесении изменений</w:t>
      </w:r>
      <w:r w:rsidR="00BC35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BC3580" w:rsidRPr="002122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отдельные законодательные акты Российской Федерации»</w:t>
      </w:r>
      <w:r w:rsidR="00BC35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BC3580" w:rsidRPr="002122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части совершенствования системы контроля за</w:t>
      </w:r>
      <w:r w:rsidR="00BC35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C3580" w:rsidRPr="002122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добычей</w:t>
      </w:r>
      <w:r w:rsidR="00BC35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BC3580" w:rsidRPr="002122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охотничьих ресурсов и</w:t>
      </w:r>
      <w:r w:rsidR="00BC35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оборотом</w:t>
      </w:r>
      <w:r w:rsidR="00BC3580" w:rsidRPr="002122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продукции охоты</w:t>
      </w:r>
      <w:r w:rsidR="00BC3580">
        <w:rPr>
          <w:rFonts w:ascii="Times New Roman" w:hAnsi="Times New Roman" w:cs="Times New Roman"/>
          <w:b/>
          <w:sz w:val="28"/>
          <w:szCs w:val="28"/>
        </w:rPr>
        <w:t>»</w:t>
      </w:r>
      <w:r w:rsidR="00CF7377">
        <w:rPr>
          <w:rFonts w:ascii="Times New Roman" w:hAnsi="Times New Roman" w:cs="Times New Roman"/>
          <w:b/>
          <w:sz w:val="28"/>
          <w:szCs w:val="28"/>
        </w:rPr>
        <w:br/>
      </w:r>
      <w:r w:rsidR="00CF7377" w:rsidRPr="00BC3580">
        <w:rPr>
          <w:rFonts w:ascii="Times New Roman" w:hAnsi="Times New Roman" w:cs="Times New Roman"/>
          <w:sz w:val="28"/>
          <w:szCs w:val="28"/>
        </w:rPr>
        <w:t>(</w:t>
      </w:r>
      <w:r w:rsidR="00CF7377" w:rsidRPr="00BC3580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CF7377" w:rsidRPr="00BC3580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BC3580">
        <w:rPr>
          <w:rFonts w:ascii="Times New Roman" w:hAnsi="Times New Roman" w:cs="Times New Roman"/>
          <w:sz w:val="28"/>
          <w:szCs w:val="28"/>
        </w:rPr>
        <w:t xml:space="preserve"> </w:t>
      </w:r>
      <w:r w:rsidR="00BC3580" w:rsidRPr="00BC3580">
        <w:rPr>
          <w:rFonts w:ascii="Times New Roman" w:hAnsi="Times New Roman" w:cs="Times New Roman"/>
          <w:sz w:val="28"/>
          <w:szCs w:val="28"/>
        </w:rPr>
        <w:t>02/04/02-16/00046071</w:t>
      </w:r>
      <w:r w:rsidR="00BC358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anchor="npa=46071" w:history="1">
        <w:r w:rsidR="00BC3580" w:rsidRPr="00CB236B">
          <w:rPr>
            <w:rStyle w:val="a8"/>
            <w:rFonts w:ascii="Times New Roman" w:hAnsi="Times New Roman" w:cs="Times New Roman"/>
            <w:sz w:val="28"/>
            <w:szCs w:val="28"/>
          </w:rPr>
          <w:t>http://regulation.gov.ru/projects#npa=46071</w:t>
        </w:r>
      </w:hyperlink>
      <w:r w:rsidR="00CF7377" w:rsidRPr="00BC3580">
        <w:rPr>
          <w:rFonts w:ascii="Times New Roman" w:hAnsi="Times New Roman" w:cs="Times New Roman"/>
          <w:sz w:val="28"/>
          <w:szCs w:val="28"/>
        </w:rPr>
        <w:t>)</w:t>
      </w:r>
    </w:p>
    <w:p w14:paraId="496693FE" w14:textId="77777777" w:rsidR="00B61BA9" w:rsidRDefault="00B61BA9" w:rsidP="00B61B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федерального закона </w:t>
      </w:r>
      <w:r w:rsidRPr="00B61BA9">
        <w:rPr>
          <w:rFonts w:ascii="Times New Roman" w:hAnsi="Times New Roman" w:cs="Times New Roman"/>
          <w:sz w:val="28"/>
          <w:szCs w:val="28"/>
        </w:rPr>
        <w:t>«</w:t>
      </w:r>
      <w:r w:rsidR="00BC3580" w:rsidRPr="00BC35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внесении изменений в Федеральный закон «Об охоте и</w:t>
      </w:r>
      <w:r w:rsidR="00BC35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C3580" w:rsidRPr="00BC35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сохранении охотничьих ресурсов и о внесении изменений</w:t>
      </w:r>
      <w:r w:rsidR="00BC35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C3580" w:rsidRPr="00BC35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отдельные законодательные акты Российской Федерации»</w:t>
      </w:r>
      <w:r w:rsidR="00BC35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C3580" w:rsidRPr="00BC35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части совершенствования системы контроля за добычей</w:t>
      </w:r>
      <w:r w:rsidR="00BC35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C3580" w:rsidRPr="00BC35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охотничьих ресурсов и оборотом продукции охоты</w:t>
      </w:r>
      <w:r w:rsidRPr="00B61B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069">
        <w:rPr>
          <w:rFonts w:ascii="Times New Roman" w:hAnsi="Times New Roman" w:cs="Times New Roman"/>
          <w:sz w:val="28"/>
          <w:szCs w:val="28"/>
        </w:rPr>
        <w:t>(далее – законопроект)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580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к нему подготовлен </w:t>
      </w: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E11A5D">
        <w:rPr>
          <w:rFonts w:ascii="Times New Roman" w:hAnsi="Times New Roman" w:cs="Times New Roman"/>
          <w:sz w:val="28"/>
          <w:szCs w:val="28"/>
        </w:rPr>
        <w:t>по</w:t>
      </w:r>
      <w:r w:rsidR="00BC3580">
        <w:rPr>
          <w:rFonts w:ascii="Times New Roman" w:hAnsi="Times New Roman" w:cs="Times New Roman"/>
          <w:sz w:val="28"/>
          <w:szCs w:val="28"/>
        </w:rPr>
        <w:t>ручения Президента Российской Федерации от 23</w:t>
      </w:r>
      <w:r w:rsidR="00721335">
        <w:rPr>
          <w:rFonts w:ascii="Times New Roman" w:hAnsi="Times New Roman" w:cs="Times New Roman"/>
          <w:sz w:val="28"/>
          <w:szCs w:val="28"/>
        </w:rPr>
        <w:t xml:space="preserve"> </w:t>
      </w:r>
      <w:r w:rsidR="00BC3580">
        <w:rPr>
          <w:rFonts w:ascii="Times New Roman" w:hAnsi="Times New Roman" w:cs="Times New Roman"/>
          <w:sz w:val="28"/>
          <w:szCs w:val="28"/>
        </w:rPr>
        <w:t>ноября 2015 г. № Пр-2415.</w:t>
      </w:r>
      <w:r w:rsidR="00E11A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4857ED" w14:textId="77777777" w:rsidR="00CF7377" w:rsidRDefault="00B61BA9" w:rsidP="00BC3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Законопроектом предлагается внести изменения в Федеральный закон от 24 июля 2009 г. № 209-ФЗ «Об охоте </w:t>
      </w:r>
      <w:r w:rsidRPr="00B61BA9">
        <w:rPr>
          <w:rFonts w:ascii="Times New Roman" w:hAnsi="Times New Roman" w:cs="Times New Roman"/>
          <w:sz w:val="28"/>
          <w:szCs w:val="28"/>
        </w:rPr>
        <w:t>и о сохранении охотничьих ресурсов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10069">
        <w:rPr>
          <w:rFonts w:ascii="Times New Roman" w:hAnsi="Times New Roman" w:cs="Times New Roman"/>
          <w:sz w:val="28"/>
          <w:szCs w:val="28"/>
        </w:rPr>
        <w:t>(далее –</w:t>
      </w:r>
      <w:r w:rsidR="00BC3580">
        <w:rPr>
          <w:rFonts w:ascii="Times New Roman" w:hAnsi="Times New Roman" w:cs="Times New Roman"/>
          <w:sz w:val="28"/>
          <w:szCs w:val="28"/>
        </w:rPr>
        <w:t xml:space="preserve"> З</w:t>
      </w:r>
      <w:r w:rsidR="00110069">
        <w:rPr>
          <w:rFonts w:ascii="Times New Roman" w:hAnsi="Times New Roman" w:cs="Times New Roman"/>
          <w:sz w:val="28"/>
          <w:szCs w:val="28"/>
        </w:rPr>
        <w:t>акон об охоте)</w:t>
      </w:r>
      <w:r w:rsidR="00BC3580">
        <w:rPr>
          <w:rFonts w:ascii="Times New Roman" w:hAnsi="Times New Roman" w:cs="Times New Roman"/>
          <w:sz w:val="28"/>
          <w:szCs w:val="28"/>
        </w:rPr>
        <w:t>, предусматривающие создание</w:t>
      </w:r>
      <w:r w:rsidR="00BC3580">
        <w:rPr>
          <w:rFonts w:ascii="Times New Roman" w:hAnsi="Times New Roman" w:cs="Times New Roman"/>
          <w:sz w:val="28"/>
          <w:szCs w:val="28"/>
        </w:rPr>
        <w:br/>
        <w:t>(1) института маркировки продукции охоты и (2) федеральной государственной информационной системы, обслуживаемой специальным единым информационным федеральным центром и территориальными федеральными информационными центрами, подведомственными уполномоченному федеральному органу исполнительной власти.</w:t>
      </w:r>
    </w:p>
    <w:p w14:paraId="15622B71" w14:textId="4A954097" w:rsidR="00F97190" w:rsidRDefault="00F97190" w:rsidP="00BC3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335">
        <w:rPr>
          <w:rFonts w:ascii="Times New Roman" w:hAnsi="Times New Roman" w:cs="Times New Roman"/>
          <w:b/>
          <w:sz w:val="28"/>
          <w:szCs w:val="28"/>
        </w:rPr>
        <w:t>В целом по законопроекту</w:t>
      </w:r>
      <w:r>
        <w:rPr>
          <w:rFonts w:ascii="Times New Roman" w:hAnsi="Times New Roman" w:cs="Times New Roman"/>
          <w:sz w:val="28"/>
          <w:szCs w:val="28"/>
        </w:rPr>
        <w:t xml:space="preserve"> следует отметить, что концепция предлагаемых изменений, изложенная в пояснительной записке к нему, представляется своевременной, обоснованной и </w:t>
      </w:r>
      <w:r w:rsidR="00E82F50">
        <w:rPr>
          <w:rFonts w:ascii="Times New Roman" w:hAnsi="Times New Roman" w:cs="Times New Roman"/>
          <w:sz w:val="28"/>
          <w:szCs w:val="28"/>
        </w:rPr>
        <w:t>реализуемой</w:t>
      </w:r>
      <w:r>
        <w:rPr>
          <w:rFonts w:ascii="Times New Roman" w:hAnsi="Times New Roman" w:cs="Times New Roman"/>
          <w:sz w:val="28"/>
          <w:szCs w:val="28"/>
        </w:rPr>
        <w:t xml:space="preserve"> на практике. Вместе с тем, воплощение данной концепции в законопроекте </w:t>
      </w:r>
      <w:r w:rsidR="005A3850">
        <w:rPr>
          <w:rFonts w:ascii="Times New Roman" w:hAnsi="Times New Roman" w:cs="Times New Roman"/>
          <w:sz w:val="28"/>
          <w:szCs w:val="28"/>
        </w:rPr>
        <w:t>представляется не проработанным</w:t>
      </w:r>
      <w:r>
        <w:rPr>
          <w:rFonts w:ascii="Times New Roman" w:hAnsi="Times New Roman" w:cs="Times New Roman"/>
          <w:sz w:val="28"/>
          <w:szCs w:val="28"/>
        </w:rPr>
        <w:t xml:space="preserve"> и не отражает вс</w:t>
      </w:r>
      <w:r w:rsidR="005A3850">
        <w:rPr>
          <w:rFonts w:ascii="Times New Roman" w:hAnsi="Times New Roman" w:cs="Times New Roman"/>
          <w:sz w:val="28"/>
          <w:szCs w:val="28"/>
        </w:rPr>
        <w:t xml:space="preserve">ех нюансов ее функционирования. </w:t>
      </w:r>
      <w:r>
        <w:rPr>
          <w:rFonts w:ascii="Times New Roman" w:hAnsi="Times New Roman" w:cs="Times New Roman"/>
          <w:sz w:val="28"/>
          <w:szCs w:val="28"/>
        </w:rPr>
        <w:t xml:space="preserve">Такое мнение подтверждается, в том числе </w:t>
      </w:r>
      <w:r w:rsidR="005604E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тем, что в финансово-экономическом обосновании к законопроекту указывается, что его принятие не повлечет дополнительных расходов из федерального бюджета. Однако такое утверждение </w:t>
      </w:r>
      <w:r w:rsidR="005A3850">
        <w:rPr>
          <w:rFonts w:ascii="Times New Roman" w:hAnsi="Times New Roman" w:cs="Times New Roman"/>
          <w:sz w:val="28"/>
          <w:szCs w:val="28"/>
        </w:rPr>
        <w:t>безосновательно</w:t>
      </w:r>
      <w:r>
        <w:rPr>
          <w:rFonts w:ascii="Times New Roman" w:hAnsi="Times New Roman" w:cs="Times New Roman"/>
          <w:sz w:val="28"/>
          <w:szCs w:val="28"/>
        </w:rPr>
        <w:t xml:space="preserve">, учитывая предлагаемое законопроектом создание целой сети специальных федеральных центров, а также ежегодное обеспечение </w:t>
      </w:r>
      <w:r w:rsidR="005604E1">
        <w:rPr>
          <w:rFonts w:ascii="Times New Roman" w:hAnsi="Times New Roman" w:cs="Times New Roman"/>
          <w:sz w:val="28"/>
          <w:szCs w:val="28"/>
        </w:rPr>
        <w:t>изготовления,</w:t>
      </w:r>
      <w:r w:rsidR="00A41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закупки и выдачи меток (бирок) для</w:t>
      </w:r>
      <w:r w:rsidR="005604E1">
        <w:rPr>
          <w:rFonts w:ascii="Times New Roman" w:hAnsi="Times New Roman" w:cs="Times New Roman"/>
          <w:sz w:val="28"/>
          <w:szCs w:val="28"/>
        </w:rPr>
        <w:t xml:space="preserve"> маркировки</w:t>
      </w:r>
      <w:r>
        <w:rPr>
          <w:rFonts w:ascii="Times New Roman" w:hAnsi="Times New Roman" w:cs="Times New Roman"/>
          <w:sz w:val="28"/>
          <w:szCs w:val="28"/>
        </w:rPr>
        <w:t xml:space="preserve"> продукции охоты.</w:t>
      </w:r>
    </w:p>
    <w:p w14:paraId="34FFDB7D" w14:textId="77777777" w:rsidR="00F97190" w:rsidRPr="00721335" w:rsidRDefault="00721335" w:rsidP="00BC358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335">
        <w:rPr>
          <w:rFonts w:ascii="Times New Roman" w:hAnsi="Times New Roman" w:cs="Times New Roman"/>
          <w:b/>
          <w:sz w:val="28"/>
          <w:szCs w:val="28"/>
        </w:rPr>
        <w:t>По вопросу маркировки продукции охоты.</w:t>
      </w:r>
    </w:p>
    <w:p w14:paraId="56942AD8" w14:textId="77777777" w:rsidR="00721335" w:rsidRDefault="00721335" w:rsidP="00BC3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первых строк законопроекта вводится новое понятие (п. 9.1 ст. 1 Закона об охоте) «</w:t>
      </w:r>
      <w:r w:rsidRPr="00721335">
        <w:rPr>
          <w:rFonts w:ascii="Times New Roman" w:hAnsi="Times New Roman" w:cs="Times New Roman"/>
          <w:sz w:val="28"/>
          <w:szCs w:val="28"/>
          <w:u w:val="single"/>
        </w:rPr>
        <w:t>метка (бирка)</w:t>
      </w:r>
      <w:r>
        <w:rPr>
          <w:rFonts w:ascii="Times New Roman" w:hAnsi="Times New Roman" w:cs="Times New Roman"/>
          <w:sz w:val="28"/>
          <w:szCs w:val="28"/>
        </w:rPr>
        <w:t xml:space="preserve">», которое разработчики определяют как </w:t>
      </w:r>
      <w:r w:rsidRPr="00721335">
        <w:rPr>
          <w:rFonts w:ascii="Times New Roman" w:hAnsi="Times New Roman" w:cs="Times New Roman"/>
          <w:i/>
          <w:sz w:val="28"/>
          <w:szCs w:val="28"/>
        </w:rPr>
        <w:lastRenderedPageBreak/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, содержащий </w:t>
      </w:r>
      <w:r w:rsidRPr="00721335">
        <w:rPr>
          <w:rFonts w:ascii="Times New Roman" w:hAnsi="Times New Roman" w:cs="Times New Roman"/>
          <w:i/>
          <w:sz w:val="28"/>
          <w:szCs w:val="28"/>
        </w:rPr>
        <w:t>необходимую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продукции охоты, размещаемый на продукции охоты и </w:t>
      </w:r>
      <w:r w:rsidRPr="00721335">
        <w:rPr>
          <w:rFonts w:ascii="Times New Roman" w:hAnsi="Times New Roman" w:cs="Times New Roman"/>
          <w:i/>
          <w:sz w:val="28"/>
          <w:szCs w:val="28"/>
        </w:rPr>
        <w:t>позволяющий ее идентифицировать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3C718B" w14:textId="05D55771" w:rsidR="00A41B4F" w:rsidRDefault="005A3850" w:rsidP="00A41B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определение содержит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 - юридико-лингвистическую</w:t>
      </w:r>
      <w:r w:rsidR="00721335">
        <w:rPr>
          <w:rFonts w:ascii="Times New Roman" w:hAnsi="Times New Roman" w:cs="Times New Roman"/>
          <w:sz w:val="28"/>
          <w:szCs w:val="28"/>
        </w:rPr>
        <w:t xml:space="preserve"> неопределенность</w:t>
      </w:r>
      <w:r w:rsidR="00721335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, выразившую</w:t>
      </w:r>
      <w:r w:rsidR="00721335">
        <w:rPr>
          <w:rFonts w:ascii="Times New Roman" w:hAnsi="Times New Roman" w:cs="Times New Roman"/>
          <w:sz w:val="28"/>
          <w:szCs w:val="28"/>
        </w:rPr>
        <w:t>ся в употреблении категорий оценочного характера – «</w:t>
      </w:r>
      <w:r w:rsidR="00721335" w:rsidRPr="00721335">
        <w:rPr>
          <w:rFonts w:ascii="Times New Roman" w:hAnsi="Times New Roman" w:cs="Times New Roman"/>
          <w:i/>
          <w:sz w:val="28"/>
          <w:szCs w:val="28"/>
        </w:rPr>
        <w:t>необходимая</w:t>
      </w:r>
      <w:r w:rsidR="00721335">
        <w:rPr>
          <w:rFonts w:ascii="Times New Roman" w:hAnsi="Times New Roman" w:cs="Times New Roman"/>
          <w:sz w:val="28"/>
          <w:szCs w:val="28"/>
        </w:rPr>
        <w:t>» информация, «</w:t>
      </w:r>
      <w:r w:rsidR="00721335" w:rsidRPr="00721335">
        <w:rPr>
          <w:rFonts w:ascii="Times New Roman" w:hAnsi="Times New Roman" w:cs="Times New Roman"/>
          <w:i/>
          <w:sz w:val="28"/>
          <w:szCs w:val="28"/>
        </w:rPr>
        <w:t>позволяющая идентифицировать</w:t>
      </w:r>
      <w:r w:rsidR="00721335">
        <w:rPr>
          <w:rFonts w:ascii="Times New Roman" w:hAnsi="Times New Roman" w:cs="Times New Roman"/>
          <w:sz w:val="28"/>
          <w:szCs w:val="28"/>
        </w:rPr>
        <w:t xml:space="preserve">» продукцию охоты. </w:t>
      </w:r>
    </w:p>
    <w:p w14:paraId="62DCA980" w14:textId="77777777" w:rsidR="00A41B4F" w:rsidRDefault="00A41B4F" w:rsidP="00A41B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информацию можно/нужно считать необходимой информацией? Что подразумевается под информацией, которая позволит идентифицировать продукцию охоты? </w:t>
      </w:r>
    </w:p>
    <w:p w14:paraId="465F82B2" w14:textId="700AECAE" w:rsidR="00A41B4F" w:rsidRDefault="005A3850" w:rsidP="00A41B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41B4F">
        <w:rPr>
          <w:rFonts w:ascii="Times New Roman" w:hAnsi="Times New Roman" w:cs="Times New Roman"/>
          <w:sz w:val="28"/>
          <w:szCs w:val="28"/>
        </w:rPr>
        <w:t>алее</w:t>
      </w:r>
      <w:r>
        <w:rPr>
          <w:rFonts w:ascii="Times New Roman" w:hAnsi="Times New Roman" w:cs="Times New Roman"/>
          <w:sz w:val="28"/>
          <w:szCs w:val="28"/>
        </w:rPr>
        <w:t xml:space="preserve"> по законопроекту</w:t>
      </w:r>
      <w:r w:rsidR="00A41B4F">
        <w:rPr>
          <w:rFonts w:ascii="Times New Roman" w:hAnsi="Times New Roman" w:cs="Times New Roman"/>
          <w:sz w:val="28"/>
          <w:szCs w:val="28"/>
        </w:rPr>
        <w:t xml:space="preserve"> в новой предлагаемой редакции статьи 31 Закона об охоте </w:t>
      </w:r>
      <w:r>
        <w:rPr>
          <w:rFonts w:ascii="Times New Roman" w:hAnsi="Times New Roman" w:cs="Times New Roman"/>
          <w:sz w:val="28"/>
          <w:szCs w:val="28"/>
        </w:rPr>
        <w:t>содержится</w:t>
      </w:r>
      <w:r w:rsidR="00A41B4F">
        <w:rPr>
          <w:rFonts w:ascii="Times New Roman" w:hAnsi="Times New Roman" w:cs="Times New Roman"/>
          <w:sz w:val="28"/>
          <w:szCs w:val="28"/>
        </w:rPr>
        <w:t xml:space="preserve"> только ряд полномочий федерального органа исполнительной власти (далее – ФОИВ) по установлению:</w:t>
      </w:r>
    </w:p>
    <w:p w14:paraId="5925AF6B" w14:textId="77777777" w:rsidR="00A41B4F" w:rsidRDefault="00A41B4F" w:rsidP="00A41B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порядка предоставления меток органам исполнительной власти субъектов Российской Федерации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органы), </w:t>
      </w:r>
    </w:p>
    <w:p w14:paraId="15C78406" w14:textId="77777777" w:rsidR="00A41B4F" w:rsidRDefault="00A41B4F" w:rsidP="00A41B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перечня продукции охоты, подлежащей маркировке,</w:t>
      </w:r>
    </w:p>
    <w:p w14:paraId="2220A017" w14:textId="77777777" w:rsidR="00A41B4F" w:rsidRDefault="00A41B4F" w:rsidP="00A41B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образцов меток, </w:t>
      </w:r>
    </w:p>
    <w:p w14:paraId="58AA57E3" w14:textId="77777777" w:rsidR="00A41B4F" w:rsidRDefault="00A41B4F" w:rsidP="00A41B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перечня информации, которую должна содержать метка,</w:t>
      </w:r>
    </w:p>
    <w:p w14:paraId="19FA8EE3" w14:textId="77777777" w:rsidR="00A41B4F" w:rsidRDefault="00A41B4F" w:rsidP="00A41B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порядка выдачи, учета и списания меток,</w:t>
      </w:r>
    </w:p>
    <w:p w14:paraId="3C4851C3" w14:textId="77777777" w:rsidR="00A41B4F" w:rsidRDefault="00A41B4F" w:rsidP="00A41B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порядка маркировки продукции охоты.</w:t>
      </w:r>
    </w:p>
    <w:p w14:paraId="3D7581A1" w14:textId="0AD2513B" w:rsidR="00A41B4F" w:rsidRDefault="00A41B4F" w:rsidP="00A41B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Pr="00A41B4F">
        <w:rPr>
          <w:rFonts w:ascii="Times New Roman" w:hAnsi="Times New Roman" w:cs="Times New Roman"/>
          <w:b/>
          <w:sz w:val="28"/>
          <w:szCs w:val="28"/>
        </w:rPr>
        <w:t xml:space="preserve">никаких </w:t>
      </w:r>
      <w:proofErr w:type="spellStart"/>
      <w:r w:rsidRPr="00A41B4F">
        <w:rPr>
          <w:rFonts w:ascii="Times New Roman" w:hAnsi="Times New Roman" w:cs="Times New Roman"/>
          <w:b/>
          <w:sz w:val="28"/>
          <w:szCs w:val="28"/>
        </w:rPr>
        <w:t>сутевых</w:t>
      </w:r>
      <w:proofErr w:type="spellEnd"/>
      <w:r w:rsidRPr="00A41B4F">
        <w:rPr>
          <w:rFonts w:ascii="Times New Roman" w:hAnsi="Times New Roman" w:cs="Times New Roman"/>
          <w:b/>
          <w:sz w:val="28"/>
          <w:szCs w:val="28"/>
        </w:rPr>
        <w:t xml:space="preserve"> положений, раскрывающих концепцию нового института маркировки продукции охоты, отражающих основные положения, которые должны будут содержать указанные подзаконные нормативные правовые акты, законопроект не содержит</w:t>
      </w:r>
      <w:r w:rsidR="005A3850">
        <w:rPr>
          <w:rFonts w:ascii="Times New Roman" w:hAnsi="Times New Roman" w:cs="Times New Roman"/>
          <w:sz w:val="28"/>
          <w:szCs w:val="28"/>
        </w:rPr>
        <w:t>.</w:t>
      </w:r>
      <w:r w:rsidR="005A38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законопроекте указывается только то, что ФОИВ предоставляет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органам метки по их заявкам, </w:t>
      </w:r>
      <w:r w:rsidR="00FE5F6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те, в свою очередь, выдают их охотникам.</w:t>
      </w:r>
    </w:p>
    <w:p w14:paraId="5FFAC485" w14:textId="0AECB34E" w:rsidR="00A41B4F" w:rsidRPr="00A41B4F" w:rsidRDefault="00A41B4F" w:rsidP="00A41B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такой формулировке необходимой информацией, позволяющей идентифицировать продукцию охоты, </w:t>
      </w:r>
      <w:r w:rsidR="00FE5F6C">
        <w:rPr>
          <w:rFonts w:ascii="Times New Roman" w:hAnsi="Times New Roman" w:cs="Times New Roman"/>
          <w:sz w:val="28"/>
          <w:szCs w:val="28"/>
        </w:rPr>
        <w:t>достаточно</w:t>
      </w:r>
      <w:r>
        <w:rPr>
          <w:rFonts w:ascii="Times New Roman" w:hAnsi="Times New Roman" w:cs="Times New Roman"/>
          <w:sz w:val="28"/>
          <w:szCs w:val="28"/>
        </w:rPr>
        <w:t xml:space="preserve"> считать только название вида (по</w:t>
      </w:r>
      <w:r w:rsidR="00FE5F6C">
        <w:rPr>
          <w:rFonts w:ascii="Times New Roman" w:hAnsi="Times New Roman" w:cs="Times New Roman"/>
          <w:sz w:val="28"/>
          <w:szCs w:val="28"/>
        </w:rPr>
        <w:t>двида) охотничьих животных</w:t>
      </w:r>
      <w:r w:rsidR="00E82F50">
        <w:rPr>
          <w:rFonts w:ascii="Times New Roman" w:hAnsi="Times New Roman" w:cs="Times New Roman"/>
          <w:sz w:val="28"/>
          <w:szCs w:val="28"/>
        </w:rPr>
        <w:t>, пол, возраст</w:t>
      </w:r>
      <w:r>
        <w:rPr>
          <w:rFonts w:ascii="Times New Roman" w:hAnsi="Times New Roman" w:cs="Times New Roman"/>
          <w:sz w:val="28"/>
          <w:szCs w:val="28"/>
        </w:rPr>
        <w:t xml:space="preserve">. Такая информация вполне позволит идентифицировать продукцию охоты, то есть </w:t>
      </w:r>
      <w:r w:rsidRPr="00A41B4F">
        <w:rPr>
          <w:rFonts w:ascii="Times New Roman" w:hAnsi="Times New Roman" w:cs="Times New Roman"/>
          <w:sz w:val="28"/>
          <w:szCs w:val="28"/>
        </w:rPr>
        <w:t>отловленных или отстреленных диких животных, их мясо, пушнину и иную продукцию, определяемую в соответствии с Общероссийским классификатором продукции (п. 9 ст. 1 Закона об охоте).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5203A6" w14:textId="3F6E17D5" w:rsidR="00A41B4F" w:rsidRDefault="005A3850" w:rsidP="00BC3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исходя из новой редакции</w:t>
      </w:r>
      <w:r w:rsidR="005604E1">
        <w:rPr>
          <w:rFonts w:ascii="Times New Roman" w:hAnsi="Times New Roman" w:cs="Times New Roman"/>
          <w:sz w:val="28"/>
          <w:szCs w:val="28"/>
        </w:rPr>
        <w:t xml:space="preserve"> </w:t>
      </w:r>
      <w:r w:rsidR="00A41B4F">
        <w:rPr>
          <w:rFonts w:ascii="Times New Roman" w:hAnsi="Times New Roman" w:cs="Times New Roman"/>
          <w:sz w:val="28"/>
          <w:szCs w:val="28"/>
        </w:rPr>
        <w:t>статьи 37 Закона об охоте, можно предположить, что проектировщик планирует, что метка должна иметь серию и номер, а также должна быть привязана к разрешению на добычу охотн</w:t>
      </w:r>
      <w:r>
        <w:rPr>
          <w:rFonts w:ascii="Times New Roman" w:hAnsi="Times New Roman" w:cs="Times New Roman"/>
          <w:sz w:val="28"/>
          <w:szCs w:val="28"/>
        </w:rPr>
        <w:t xml:space="preserve">ичьих ресурсов (новый п. 7 ч. 4 </w:t>
      </w:r>
      <w:r w:rsidR="00A41B4F">
        <w:rPr>
          <w:rFonts w:ascii="Times New Roman" w:hAnsi="Times New Roman" w:cs="Times New Roman"/>
          <w:sz w:val="28"/>
          <w:szCs w:val="28"/>
        </w:rPr>
        <w:t xml:space="preserve">ст. 37 Закона об охоте). Однако в </w:t>
      </w:r>
      <w:r w:rsidR="00A41B4F">
        <w:rPr>
          <w:rFonts w:ascii="Times New Roman" w:hAnsi="Times New Roman" w:cs="Times New Roman"/>
          <w:sz w:val="28"/>
          <w:szCs w:val="28"/>
        </w:rPr>
        <w:lastRenderedPageBreak/>
        <w:t xml:space="preserve">проектируемых положениях законопроекта </w:t>
      </w:r>
      <w:r w:rsidR="005604E1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A41B4F">
        <w:rPr>
          <w:rFonts w:ascii="Times New Roman" w:hAnsi="Times New Roman" w:cs="Times New Roman"/>
          <w:sz w:val="28"/>
          <w:szCs w:val="28"/>
        </w:rPr>
        <w:t>о маркировке продукции охоты такая информация отсутствует.</w:t>
      </w:r>
    </w:p>
    <w:p w14:paraId="0F62CF46" w14:textId="3086DA4B" w:rsidR="00A41B4F" w:rsidRDefault="005A3850" w:rsidP="00A41B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законопроект содержит</w:t>
      </w:r>
      <w:r w:rsidR="00A41B4F"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="00A41B4F" w:rsidRPr="00A41B4F">
        <w:rPr>
          <w:rFonts w:ascii="Times New Roman" w:hAnsi="Times New Roman" w:cs="Times New Roman"/>
          <w:b/>
          <w:sz w:val="28"/>
          <w:szCs w:val="28"/>
        </w:rPr>
        <w:t>технологии изготовления меток</w:t>
      </w:r>
      <w:r w:rsidR="00A41B4F">
        <w:rPr>
          <w:rFonts w:ascii="Times New Roman" w:hAnsi="Times New Roman" w:cs="Times New Roman"/>
          <w:sz w:val="28"/>
          <w:szCs w:val="28"/>
        </w:rPr>
        <w:t xml:space="preserve">, которая должна </w:t>
      </w:r>
      <w:r w:rsidR="00A41B4F" w:rsidRPr="00A41B4F">
        <w:rPr>
          <w:rFonts w:ascii="Times New Roman" w:hAnsi="Times New Roman" w:cs="Times New Roman"/>
          <w:b/>
          <w:sz w:val="28"/>
          <w:szCs w:val="28"/>
        </w:rPr>
        <w:t>обеспечивать невозможность их повреждения, удаления с маркированной продукции</w:t>
      </w:r>
      <w:r w:rsidR="00A41B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B66D58" w14:textId="09C40BA5" w:rsidR="00A41B4F" w:rsidRDefault="005A3850" w:rsidP="00A41B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формулировка означает</w:t>
      </w:r>
      <w:r w:rsidR="00FE5F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FE5F6C">
        <w:rPr>
          <w:rFonts w:ascii="Times New Roman" w:hAnsi="Times New Roman" w:cs="Times New Roman"/>
          <w:sz w:val="28"/>
          <w:szCs w:val="28"/>
        </w:rPr>
        <w:t xml:space="preserve"> если уж охотник прикрепит</w:t>
      </w:r>
      <w:r w:rsidR="00A41B4F">
        <w:rPr>
          <w:rFonts w:ascii="Times New Roman" w:hAnsi="Times New Roman" w:cs="Times New Roman"/>
          <w:sz w:val="28"/>
          <w:szCs w:val="28"/>
        </w:rPr>
        <w:t xml:space="preserve"> такую метку, то при соблюдении технологии ее изготовлени</w:t>
      </w:r>
      <w:r w:rsidR="00281871">
        <w:rPr>
          <w:rFonts w:ascii="Times New Roman" w:hAnsi="Times New Roman" w:cs="Times New Roman"/>
          <w:sz w:val="28"/>
          <w:szCs w:val="28"/>
        </w:rPr>
        <w:t xml:space="preserve">я снять ее уже не сможет никто: </w:t>
      </w:r>
      <w:r w:rsidR="00A41B4F">
        <w:rPr>
          <w:rFonts w:ascii="Times New Roman" w:hAnsi="Times New Roman" w:cs="Times New Roman"/>
          <w:sz w:val="28"/>
          <w:szCs w:val="28"/>
        </w:rPr>
        <w:t>ни охотник, ни скорняк, никто другой.</w:t>
      </w:r>
    </w:p>
    <w:p w14:paraId="5D8DBCA8" w14:textId="3C78AA09" w:rsidR="00A41B4F" w:rsidRDefault="00281871" w:rsidP="00A41B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свойствах метки</w:t>
      </w:r>
      <w:r w:rsidR="00A41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скорее</w:t>
      </w:r>
      <w:r w:rsidR="00A41B4F">
        <w:rPr>
          <w:rFonts w:ascii="Times New Roman" w:hAnsi="Times New Roman" w:cs="Times New Roman"/>
          <w:sz w:val="28"/>
          <w:szCs w:val="28"/>
        </w:rPr>
        <w:t xml:space="preserve"> нужно </w:t>
      </w:r>
      <w:r>
        <w:rPr>
          <w:rFonts w:ascii="Times New Roman" w:hAnsi="Times New Roman" w:cs="Times New Roman"/>
          <w:sz w:val="28"/>
          <w:szCs w:val="28"/>
        </w:rPr>
        <w:t>предусмотреть</w:t>
      </w:r>
      <w:r w:rsidR="00A41B4F">
        <w:rPr>
          <w:rFonts w:ascii="Times New Roman" w:hAnsi="Times New Roman" w:cs="Times New Roman"/>
          <w:sz w:val="28"/>
          <w:szCs w:val="28"/>
        </w:rPr>
        <w:t xml:space="preserve">, что </w:t>
      </w:r>
      <w:r w:rsidR="00A41B4F" w:rsidRPr="005E35F9">
        <w:rPr>
          <w:rFonts w:ascii="Times New Roman" w:hAnsi="Times New Roman" w:cs="Times New Roman"/>
          <w:b/>
          <w:sz w:val="28"/>
          <w:szCs w:val="28"/>
        </w:rPr>
        <w:t>метка должна быть такой</w:t>
      </w:r>
      <w:r w:rsidR="005E35F9" w:rsidRPr="005E35F9">
        <w:rPr>
          <w:rFonts w:ascii="Times New Roman" w:hAnsi="Times New Roman" w:cs="Times New Roman"/>
          <w:b/>
          <w:sz w:val="28"/>
          <w:szCs w:val="28"/>
        </w:rPr>
        <w:t xml:space="preserve"> конфигурации</w:t>
      </w:r>
      <w:r w:rsidR="00A41B4F" w:rsidRPr="005E35F9">
        <w:rPr>
          <w:rFonts w:ascii="Times New Roman" w:hAnsi="Times New Roman" w:cs="Times New Roman"/>
          <w:b/>
          <w:sz w:val="28"/>
          <w:szCs w:val="28"/>
        </w:rPr>
        <w:t>, что</w:t>
      </w:r>
      <w:r w:rsidR="005E35F9">
        <w:rPr>
          <w:rFonts w:ascii="Times New Roman" w:hAnsi="Times New Roman" w:cs="Times New Roman"/>
          <w:b/>
          <w:sz w:val="28"/>
          <w:szCs w:val="28"/>
        </w:rPr>
        <w:t>бы</w:t>
      </w:r>
      <w:r w:rsidR="00A41B4F" w:rsidRPr="005E3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5F9" w:rsidRPr="005E35F9">
        <w:rPr>
          <w:rFonts w:ascii="Times New Roman" w:hAnsi="Times New Roman" w:cs="Times New Roman"/>
          <w:b/>
          <w:sz w:val="28"/>
          <w:szCs w:val="28"/>
        </w:rPr>
        <w:t xml:space="preserve">ее удаление после маркировки </w:t>
      </w:r>
      <w:r w:rsidR="005E35F9">
        <w:rPr>
          <w:rFonts w:ascii="Times New Roman" w:hAnsi="Times New Roman" w:cs="Times New Roman"/>
          <w:b/>
          <w:sz w:val="28"/>
          <w:szCs w:val="28"/>
        </w:rPr>
        <w:t xml:space="preserve">продукции охоты было </w:t>
      </w:r>
      <w:r w:rsidR="005E35F9" w:rsidRPr="005E35F9">
        <w:rPr>
          <w:rFonts w:ascii="Times New Roman" w:hAnsi="Times New Roman" w:cs="Times New Roman"/>
          <w:b/>
          <w:sz w:val="28"/>
          <w:szCs w:val="28"/>
        </w:rPr>
        <w:t>возможно только с учетом ее повреждения</w:t>
      </w:r>
      <w:r w:rsidR="005E35F9">
        <w:rPr>
          <w:rFonts w:ascii="Times New Roman" w:hAnsi="Times New Roman" w:cs="Times New Roman"/>
          <w:sz w:val="28"/>
          <w:szCs w:val="28"/>
        </w:rPr>
        <w:t>.</w:t>
      </w:r>
    </w:p>
    <w:p w14:paraId="218B6441" w14:textId="77777777" w:rsidR="00A41B4F" w:rsidRDefault="005E35F9" w:rsidP="00A41B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721335">
        <w:rPr>
          <w:rFonts w:ascii="Times New Roman" w:hAnsi="Times New Roman" w:cs="Times New Roman"/>
          <w:sz w:val="28"/>
          <w:szCs w:val="28"/>
        </w:rPr>
        <w:t xml:space="preserve">, чем будет руководствоваться регулятор (уполномоченный ФОИВ) при издании всего </w:t>
      </w:r>
      <w:r w:rsidR="00A41B4F">
        <w:rPr>
          <w:rFonts w:ascii="Times New Roman" w:hAnsi="Times New Roman" w:cs="Times New Roman"/>
          <w:sz w:val="28"/>
          <w:szCs w:val="28"/>
        </w:rPr>
        <w:t xml:space="preserve">предполагаемого </w:t>
      </w:r>
      <w:r w:rsidR="00721335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A41B4F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="00721335">
        <w:rPr>
          <w:rFonts w:ascii="Times New Roman" w:hAnsi="Times New Roman" w:cs="Times New Roman"/>
          <w:sz w:val="28"/>
          <w:szCs w:val="28"/>
        </w:rPr>
        <w:t>актов – в законопроекте не указывается.</w:t>
      </w:r>
      <w:r w:rsidR="00A41B4F" w:rsidRPr="00A41B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91E8AD" w14:textId="77777777" w:rsidR="00E82F50" w:rsidRDefault="005E35F9" w:rsidP="00E82F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изложенное</w:t>
      </w:r>
      <w:r w:rsidR="00A41B4F">
        <w:rPr>
          <w:rFonts w:ascii="Times New Roman" w:hAnsi="Times New Roman" w:cs="Times New Roman"/>
          <w:sz w:val="28"/>
          <w:szCs w:val="28"/>
        </w:rPr>
        <w:t xml:space="preserve">, рассмотренные положения законопроекта содержат целый ряд </w:t>
      </w:r>
      <w:proofErr w:type="spellStart"/>
      <w:r w:rsidR="00A41B4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A41B4F">
        <w:rPr>
          <w:rFonts w:ascii="Times New Roman" w:hAnsi="Times New Roman" w:cs="Times New Roman"/>
          <w:sz w:val="28"/>
          <w:szCs w:val="28"/>
        </w:rPr>
        <w:t xml:space="preserve"> факторов: </w:t>
      </w:r>
      <w:r w:rsidR="00A41B4F" w:rsidRPr="00721335">
        <w:rPr>
          <w:rFonts w:ascii="Times New Roman" w:hAnsi="Times New Roman" w:cs="Times New Roman"/>
          <w:sz w:val="28"/>
          <w:szCs w:val="28"/>
        </w:rPr>
        <w:t>чрезмерн</w:t>
      </w:r>
      <w:r w:rsidR="00A41B4F">
        <w:rPr>
          <w:rFonts w:ascii="Times New Roman" w:hAnsi="Times New Roman" w:cs="Times New Roman"/>
          <w:sz w:val="28"/>
          <w:szCs w:val="28"/>
        </w:rPr>
        <w:t>ую</w:t>
      </w:r>
      <w:r w:rsidR="00A41B4F" w:rsidRPr="00721335">
        <w:rPr>
          <w:rFonts w:ascii="Times New Roman" w:hAnsi="Times New Roman" w:cs="Times New Roman"/>
          <w:sz w:val="28"/>
          <w:szCs w:val="28"/>
        </w:rPr>
        <w:t xml:space="preserve"> свобод</w:t>
      </w:r>
      <w:r w:rsidR="00A41B4F">
        <w:rPr>
          <w:rFonts w:ascii="Times New Roman" w:hAnsi="Times New Roman" w:cs="Times New Roman"/>
          <w:sz w:val="28"/>
          <w:szCs w:val="28"/>
        </w:rPr>
        <w:t>у</w:t>
      </w:r>
      <w:r w:rsidR="00A41B4F" w:rsidRPr="00721335">
        <w:rPr>
          <w:rFonts w:ascii="Times New Roman" w:hAnsi="Times New Roman" w:cs="Times New Roman"/>
          <w:sz w:val="28"/>
          <w:szCs w:val="28"/>
        </w:rPr>
        <w:t xml:space="preserve"> подзаконного нормотворчества </w:t>
      </w:r>
      <w:r w:rsidR="00A41B4F">
        <w:rPr>
          <w:rFonts w:ascii="Times New Roman" w:hAnsi="Times New Roman" w:cs="Times New Roman"/>
          <w:sz w:val="28"/>
          <w:szCs w:val="28"/>
        </w:rPr>
        <w:t>(</w:t>
      </w:r>
      <w:r w:rsidR="00A41B4F" w:rsidRPr="00721335">
        <w:rPr>
          <w:rFonts w:ascii="Times New Roman" w:hAnsi="Times New Roman" w:cs="Times New Roman"/>
          <w:sz w:val="28"/>
          <w:szCs w:val="28"/>
        </w:rPr>
        <w:t>наличие бланкетных и отсылочных норм</w:t>
      </w:r>
      <w:r w:rsidR="00A41B4F">
        <w:rPr>
          <w:rFonts w:ascii="Times New Roman" w:hAnsi="Times New Roman" w:cs="Times New Roman"/>
          <w:sz w:val="28"/>
          <w:szCs w:val="28"/>
        </w:rPr>
        <w:t>)</w:t>
      </w:r>
      <w:r w:rsidR="00A41B4F" w:rsidRPr="00721335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="00A41B4F">
        <w:rPr>
          <w:rFonts w:ascii="Times New Roman" w:hAnsi="Times New Roman" w:cs="Times New Roman"/>
          <w:sz w:val="28"/>
          <w:szCs w:val="28"/>
        </w:rPr>
        <w:t xml:space="preserve">, </w:t>
      </w:r>
      <w:r w:rsidR="00A41B4F" w:rsidRPr="00721335">
        <w:rPr>
          <w:rFonts w:ascii="Times New Roman" w:hAnsi="Times New Roman" w:cs="Times New Roman"/>
          <w:sz w:val="28"/>
          <w:szCs w:val="28"/>
        </w:rPr>
        <w:t xml:space="preserve">отсутствие или неполнота административных процедур </w:t>
      </w:r>
      <w:r w:rsidR="00A41B4F">
        <w:rPr>
          <w:rFonts w:ascii="Times New Roman" w:hAnsi="Times New Roman" w:cs="Times New Roman"/>
          <w:sz w:val="28"/>
          <w:szCs w:val="28"/>
        </w:rPr>
        <w:t>(</w:t>
      </w:r>
      <w:r w:rsidR="00A41B4F" w:rsidRPr="00721335">
        <w:rPr>
          <w:rFonts w:ascii="Times New Roman" w:hAnsi="Times New Roman" w:cs="Times New Roman"/>
          <w:sz w:val="28"/>
          <w:szCs w:val="28"/>
        </w:rPr>
        <w:t>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</w:t>
      </w:r>
      <w:r w:rsidR="00A41B4F">
        <w:rPr>
          <w:rFonts w:ascii="Times New Roman" w:hAnsi="Times New Roman" w:cs="Times New Roman"/>
          <w:sz w:val="28"/>
          <w:szCs w:val="28"/>
        </w:rPr>
        <w:t>)</w:t>
      </w:r>
      <w:r w:rsidR="00A41B4F" w:rsidRPr="00721335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  <w:r w:rsidR="00A41B4F">
        <w:rPr>
          <w:rFonts w:ascii="Times New Roman" w:hAnsi="Times New Roman" w:cs="Times New Roman"/>
          <w:sz w:val="28"/>
          <w:szCs w:val="28"/>
        </w:rPr>
        <w:t>,</w:t>
      </w:r>
      <w:r w:rsidR="00A41B4F" w:rsidRPr="00721335">
        <w:rPr>
          <w:rFonts w:ascii="Times New Roman" w:hAnsi="Times New Roman" w:cs="Times New Roman"/>
          <w:sz w:val="28"/>
          <w:szCs w:val="28"/>
        </w:rPr>
        <w:t xml:space="preserve"> заполнение законодательных пробелов при помощи подзаконных актов </w:t>
      </w:r>
      <w:r w:rsidR="00A41B4F">
        <w:rPr>
          <w:rFonts w:ascii="Times New Roman" w:hAnsi="Times New Roman" w:cs="Times New Roman"/>
          <w:sz w:val="28"/>
          <w:szCs w:val="28"/>
        </w:rPr>
        <w:t>(</w:t>
      </w:r>
      <w:r w:rsidR="00A41B4F" w:rsidRPr="00721335">
        <w:rPr>
          <w:rFonts w:ascii="Times New Roman" w:hAnsi="Times New Roman" w:cs="Times New Roman"/>
          <w:sz w:val="28"/>
          <w:szCs w:val="28"/>
        </w:rPr>
        <w:t>установление общеобязательных правил поведения в подзаконном акте в условиях отсутствия закона</w:t>
      </w:r>
      <w:r w:rsidR="00A41B4F">
        <w:rPr>
          <w:rFonts w:ascii="Times New Roman" w:hAnsi="Times New Roman" w:cs="Times New Roman"/>
          <w:sz w:val="28"/>
          <w:szCs w:val="28"/>
        </w:rPr>
        <w:t>)</w:t>
      </w:r>
      <w:r w:rsidR="00A41B4F" w:rsidRPr="00721335">
        <w:rPr>
          <w:rFonts w:ascii="Times New Roman" w:hAnsi="Times New Roman" w:cs="Times New Roman"/>
          <w:sz w:val="28"/>
          <w:szCs w:val="28"/>
          <w:vertAlign w:val="superscript"/>
        </w:rPr>
        <w:footnoteReference w:id="4"/>
      </w:r>
      <w:r w:rsidR="00A41B4F">
        <w:rPr>
          <w:rFonts w:ascii="Times New Roman" w:hAnsi="Times New Roman" w:cs="Times New Roman"/>
          <w:sz w:val="28"/>
          <w:szCs w:val="28"/>
        </w:rPr>
        <w:t>.</w:t>
      </w:r>
    </w:p>
    <w:p w14:paraId="27983799" w14:textId="77777777" w:rsidR="009652FE" w:rsidRDefault="009652FE" w:rsidP="00E82F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следует обратить внимание на то, что </w:t>
      </w:r>
      <w:r w:rsidRPr="009652FE">
        <w:rPr>
          <w:rFonts w:ascii="Times New Roman" w:hAnsi="Times New Roman" w:cs="Times New Roman"/>
          <w:b/>
          <w:sz w:val="28"/>
          <w:szCs w:val="28"/>
        </w:rPr>
        <w:t>законопроектом устанавливается запрет оборота немаркированной продукции охоты</w:t>
      </w:r>
      <w:r w:rsidR="00E82F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(ч. 10 ст. 31 Закона об охоте). При этом, </w:t>
      </w:r>
      <w:r w:rsidRPr="009652FE">
        <w:rPr>
          <w:rFonts w:ascii="Times New Roman" w:hAnsi="Times New Roman" w:cs="Times New Roman"/>
          <w:b/>
          <w:sz w:val="28"/>
          <w:szCs w:val="28"/>
        </w:rPr>
        <w:t>законопроектом</w:t>
      </w:r>
      <w:r w:rsidR="00E82F50">
        <w:rPr>
          <w:rFonts w:ascii="Times New Roman" w:hAnsi="Times New Roman" w:cs="Times New Roman"/>
          <w:b/>
          <w:sz w:val="28"/>
          <w:szCs w:val="28"/>
        </w:rPr>
        <w:br/>
      </w:r>
      <w:r w:rsidRPr="009652FE">
        <w:rPr>
          <w:rFonts w:ascii="Times New Roman" w:hAnsi="Times New Roman" w:cs="Times New Roman"/>
          <w:b/>
          <w:sz w:val="28"/>
          <w:szCs w:val="28"/>
          <w:u w:val="single"/>
        </w:rPr>
        <w:t>не предусматривается введение</w:t>
      </w:r>
      <w:r w:rsidRPr="009652FE">
        <w:rPr>
          <w:rFonts w:ascii="Times New Roman" w:hAnsi="Times New Roman" w:cs="Times New Roman"/>
          <w:b/>
          <w:sz w:val="28"/>
          <w:szCs w:val="28"/>
        </w:rPr>
        <w:t xml:space="preserve"> никакой </w:t>
      </w:r>
      <w:r w:rsidRPr="009652FE">
        <w:rPr>
          <w:rFonts w:ascii="Times New Roman" w:hAnsi="Times New Roman" w:cs="Times New Roman"/>
          <w:b/>
          <w:sz w:val="28"/>
          <w:szCs w:val="28"/>
          <w:u w:val="single"/>
        </w:rPr>
        <w:t>ответственности за нарушение</w:t>
      </w:r>
      <w:r w:rsidRPr="009652FE">
        <w:rPr>
          <w:rFonts w:ascii="Times New Roman" w:hAnsi="Times New Roman" w:cs="Times New Roman"/>
          <w:b/>
          <w:sz w:val="28"/>
          <w:szCs w:val="28"/>
        </w:rPr>
        <w:t xml:space="preserve"> этого </w:t>
      </w:r>
      <w:r w:rsidRPr="009652FE">
        <w:rPr>
          <w:rFonts w:ascii="Times New Roman" w:hAnsi="Times New Roman" w:cs="Times New Roman"/>
          <w:b/>
          <w:sz w:val="28"/>
          <w:szCs w:val="28"/>
          <w:u w:val="single"/>
        </w:rPr>
        <w:t>запрета</w:t>
      </w:r>
      <w:r>
        <w:rPr>
          <w:rFonts w:ascii="Times New Roman" w:hAnsi="Times New Roman" w:cs="Times New Roman"/>
          <w:sz w:val="28"/>
          <w:szCs w:val="28"/>
        </w:rPr>
        <w:t>, несмотря на обозначенную злободневность решаемой законопроектом проблемы.</w:t>
      </w:r>
    </w:p>
    <w:p w14:paraId="1599C113" w14:textId="7BBB4C65" w:rsidR="009652FE" w:rsidRPr="009652FE" w:rsidRDefault="009652FE" w:rsidP="009652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только в случае внесения изменений в Правила охоты, утвержденные приказом Минприроды России </w:t>
      </w:r>
      <w:r w:rsidR="00281871">
        <w:rPr>
          <w:rFonts w:ascii="Times New Roman" w:hAnsi="Times New Roman" w:cs="Times New Roman"/>
          <w:sz w:val="28"/>
          <w:szCs w:val="28"/>
        </w:rPr>
        <w:t>от 16 ноября 2010 г. № 512 (что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в сопроводительных материалах к законопроекту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 к 1 января 2018 года), предусматривающих запрет </w:t>
      </w:r>
      <w:r w:rsidRPr="009652FE">
        <w:rPr>
          <w:rFonts w:ascii="Times New Roman" w:hAnsi="Times New Roman" w:cs="Times New Roman"/>
          <w:b/>
          <w:sz w:val="28"/>
          <w:szCs w:val="28"/>
        </w:rPr>
        <w:t>транспортировки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немаркированной продукции охоты, браконьера можно будет привлечь к административной ответственности по ч. 1 и ч. 1.1 ст. 8.37 Кодекса Российской Федерации об административных правонарушениях за нарушение правил охоты, наказав административным штрафом в размере 500 - 4000 рублей и 4000 - 5000 рублей – за повторное</w:t>
      </w:r>
      <w:r w:rsidR="00E82F50">
        <w:rPr>
          <w:rFonts w:ascii="Times New Roman" w:hAnsi="Times New Roman" w:cs="Times New Roman"/>
          <w:sz w:val="28"/>
          <w:szCs w:val="28"/>
        </w:rPr>
        <w:t xml:space="preserve"> нарушение, соответственно. </w:t>
      </w:r>
      <w:r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Pr="009652FE">
        <w:rPr>
          <w:rFonts w:ascii="Times New Roman" w:hAnsi="Times New Roman" w:cs="Times New Roman"/>
          <w:b/>
          <w:sz w:val="28"/>
          <w:szCs w:val="28"/>
        </w:rPr>
        <w:t>оборот</w:t>
      </w:r>
      <w:r>
        <w:rPr>
          <w:rFonts w:ascii="Times New Roman" w:hAnsi="Times New Roman" w:cs="Times New Roman"/>
          <w:sz w:val="28"/>
          <w:szCs w:val="28"/>
        </w:rPr>
        <w:t xml:space="preserve"> немаркированной продукции охоты, то есть </w:t>
      </w:r>
      <w:r w:rsidRPr="009652FE">
        <w:rPr>
          <w:rFonts w:ascii="Times New Roman" w:hAnsi="Times New Roman" w:cs="Times New Roman"/>
          <w:b/>
          <w:sz w:val="28"/>
          <w:szCs w:val="28"/>
        </w:rPr>
        <w:t>содержание, приобретение, хранение и продажа</w:t>
      </w:r>
      <w:r w:rsidRPr="009652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никак </w:t>
      </w:r>
      <w:r w:rsidRPr="009652FE">
        <w:rPr>
          <w:rFonts w:ascii="Times New Roman" w:hAnsi="Times New Roman" w:cs="Times New Roman"/>
          <w:b/>
          <w:sz w:val="28"/>
          <w:szCs w:val="28"/>
        </w:rPr>
        <w:t>не будут криминализованы</w:t>
      </w:r>
      <w:r>
        <w:rPr>
          <w:rFonts w:ascii="Times New Roman" w:hAnsi="Times New Roman" w:cs="Times New Roman"/>
          <w:sz w:val="28"/>
          <w:szCs w:val="28"/>
        </w:rPr>
        <w:t xml:space="preserve">, т.к. </w:t>
      </w:r>
      <w:r w:rsidRPr="009652FE">
        <w:rPr>
          <w:rFonts w:ascii="Times New Roman" w:hAnsi="Times New Roman" w:cs="Times New Roman"/>
          <w:b/>
          <w:sz w:val="28"/>
          <w:szCs w:val="28"/>
        </w:rPr>
        <w:t>за нарушение Закона об охоте юридическая ответственность не предусмотрена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90BD3C" w14:textId="5B6EA950" w:rsidR="00EA7D67" w:rsidRDefault="00EA7D67" w:rsidP="00BC3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согласно корреспондирующим изменениям в пункт 2 части 3 статьи 40 Закона об охоте государственный </w:t>
      </w:r>
      <w:r w:rsidRPr="00EA7D67">
        <w:rPr>
          <w:rFonts w:ascii="Times New Roman" w:hAnsi="Times New Roman" w:cs="Times New Roman"/>
          <w:b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надзора </w:t>
      </w:r>
      <w:r w:rsidRPr="00EA7D67">
        <w:rPr>
          <w:rFonts w:ascii="Times New Roman" w:hAnsi="Times New Roman" w:cs="Times New Roman"/>
          <w:b/>
          <w:sz w:val="28"/>
          <w:szCs w:val="28"/>
        </w:rPr>
        <w:t xml:space="preserve">имеет право </w:t>
      </w:r>
      <w:r w:rsidRPr="0061426B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проверять </w:t>
      </w:r>
      <w:r w:rsidRPr="00EA7D67">
        <w:rPr>
          <w:rFonts w:ascii="Times New Roman" w:hAnsi="Times New Roman" w:cs="Times New Roman"/>
          <w:b/>
          <w:sz w:val="28"/>
          <w:szCs w:val="28"/>
          <w:u w:val="single"/>
        </w:rPr>
        <w:t>соблюдение маркировки</w:t>
      </w:r>
      <w:r w:rsidRPr="00EA7D67">
        <w:rPr>
          <w:rFonts w:ascii="Times New Roman" w:hAnsi="Times New Roman" w:cs="Times New Roman"/>
          <w:b/>
          <w:sz w:val="28"/>
          <w:szCs w:val="28"/>
        </w:rPr>
        <w:t xml:space="preserve"> продукции охоты</w:t>
      </w:r>
      <w:r w:rsidRPr="00EA7D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Исходя из предлагаемых изменений следует, что инспектор будет проверять </w:t>
      </w:r>
      <w:r w:rsidR="0061426B"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 w:rsidRPr="0061426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порядок или правила маркировки</w:t>
      </w:r>
      <w:r>
        <w:rPr>
          <w:rFonts w:ascii="Times New Roman" w:hAnsi="Times New Roman" w:cs="Times New Roman"/>
          <w:sz w:val="28"/>
          <w:szCs w:val="28"/>
        </w:rPr>
        <w:t xml:space="preserve"> продукции охоты, а </w:t>
      </w:r>
      <w:r w:rsidRPr="0061426B">
        <w:rPr>
          <w:rFonts w:ascii="Times New Roman" w:hAnsi="Times New Roman" w:cs="Times New Roman"/>
          <w:b/>
          <w:sz w:val="28"/>
          <w:szCs w:val="28"/>
          <w:u w:val="single"/>
        </w:rPr>
        <w:t>только ее соблюдение</w:t>
      </w:r>
      <w:r>
        <w:rPr>
          <w:rFonts w:ascii="Times New Roman" w:hAnsi="Times New Roman" w:cs="Times New Roman"/>
          <w:sz w:val="28"/>
          <w:szCs w:val="28"/>
        </w:rPr>
        <w:t xml:space="preserve">. Это </w:t>
      </w:r>
      <w:r w:rsidRPr="0061426B">
        <w:rPr>
          <w:rFonts w:ascii="Times New Roman" w:hAnsi="Times New Roman" w:cs="Times New Roman"/>
          <w:b/>
          <w:sz w:val="28"/>
          <w:szCs w:val="28"/>
        </w:rPr>
        <w:t>значит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61426B">
        <w:rPr>
          <w:rFonts w:ascii="Times New Roman" w:hAnsi="Times New Roman" w:cs="Times New Roman"/>
          <w:b/>
          <w:sz w:val="28"/>
          <w:szCs w:val="28"/>
        </w:rPr>
        <w:t>охотнику достаточно маркировать продукцию охоту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426B">
        <w:rPr>
          <w:rFonts w:ascii="Times New Roman" w:hAnsi="Times New Roman" w:cs="Times New Roman"/>
          <w:b/>
          <w:sz w:val="28"/>
          <w:szCs w:val="28"/>
        </w:rPr>
        <w:t>при чем не важно чем и как</w:t>
      </w:r>
      <w:r>
        <w:rPr>
          <w:rFonts w:ascii="Times New Roman" w:hAnsi="Times New Roman" w:cs="Times New Roman"/>
          <w:sz w:val="28"/>
          <w:szCs w:val="28"/>
        </w:rPr>
        <w:t xml:space="preserve">, то есть просто соблюсти маркировку. Даже если метка будет не установленного образца, расположена не в том месте, то </w:t>
      </w:r>
      <w:r w:rsidRPr="0061426B">
        <w:rPr>
          <w:rFonts w:ascii="Times New Roman" w:hAnsi="Times New Roman" w:cs="Times New Roman"/>
          <w:b/>
          <w:sz w:val="28"/>
          <w:szCs w:val="28"/>
        </w:rPr>
        <w:t>у инспектора при таких формулировках нет оснований привлечь охотника к ответственности за неправильную маркировку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5F6C">
        <w:rPr>
          <w:rFonts w:ascii="Times New Roman" w:hAnsi="Times New Roman" w:cs="Times New Roman"/>
          <w:sz w:val="28"/>
          <w:szCs w:val="28"/>
        </w:rPr>
        <w:t xml:space="preserve"> т.к. маркировка продукции охоты</w:t>
      </w:r>
      <w:r>
        <w:rPr>
          <w:rFonts w:ascii="Times New Roman" w:hAnsi="Times New Roman" w:cs="Times New Roman"/>
          <w:sz w:val="28"/>
          <w:szCs w:val="28"/>
        </w:rPr>
        <w:t xml:space="preserve"> соблюдена, а то как она осуществлена, уже он не уполномочен проверять. </w:t>
      </w:r>
    </w:p>
    <w:p w14:paraId="3DD929C0" w14:textId="395E3F09" w:rsidR="00617AD0" w:rsidRDefault="00617AD0" w:rsidP="00BC3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поставленной Президентом Российской Федерации задачи по совершенствованию контроля за оборотом продукции охоты, </w:t>
      </w:r>
      <w:r w:rsidR="00281871">
        <w:rPr>
          <w:rFonts w:ascii="Times New Roman" w:hAnsi="Times New Roman" w:cs="Times New Roman"/>
          <w:sz w:val="28"/>
          <w:szCs w:val="28"/>
        </w:rPr>
        <w:t>представляется целесообразным</w:t>
      </w:r>
      <w:r w:rsidR="00162FAD">
        <w:rPr>
          <w:rFonts w:ascii="Times New Roman" w:hAnsi="Times New Roman" w:cs="Times New Roman"/>
          <w:sz w:val="28"/>
          <w:szCs w:val="28"/>
        </w:rPr>
        <w:t>, в первую очередь,</w:t>
      </w:r>
      <w:r w:rsidRPr="009C37B9">
        <w:rPr>
          <w:rFonts w:ascii="Times New Roman" w:hAnsi="Times New Roman" w:cs="Times New Roman"/>
          <w:b/>
          <w:sz w:val="28"/>
          <w:szCs w:val="28"/>
        </w:rPr>
        <w:t xml:space="preserve"> предусмотреть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7B9">
        <w:rPr>
          <w:rFonts w:ascii="Times New Roman" w:hAnsi="Times New Roman" w:cs="Times New Roman"/>
          <w:b/>
          <w:sz w:val="28"/>
          <w:szCs w:val="28"/>
        </w:rPr>
        <w:t>установление порядка оборота продукции охоты</w:t>
      </w:r>
      <w:r w:rsidR="009C37B9">
        <w:rPr>
          <w:rFonts w:ascii="Times New Roman" w:hAnsi="Times New Roman" w:cs="Times New Roman"/>
          <w:b/>
          <w:sz w:val="28"/>
          <w:szCs w:val="28"/>
        </w:rPr>
        <w:t>, полномочия по контролю за соблюдением установленного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7B9">
        <w:rPr>
          <w:rFonts w:ascii="Times New Roman" w:hAnsi="Times New Roman" w:cs="Times New Roman"/>
          <w:b/>
          <w:sz w:val="28"/>
          <w:szCs w:val="28"/>
        </w:rPr>
        <w:t>и ответственности за его несоблюдение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2C30">
        <w:rPr>
          <w:rFonts w:ascii="Times New Roman" w:hAnsi="Times New Roman" w:cs="Times New Roman"/>
          <w:sz w:val="28"/>
          <w:szCs w:val="28"/>
        </w:rPr>
        <w:t xml:space="preserve"> В ином случае, учитывая только предусмотренное полномочие по установлению порядка маркировки продукции охоты, остается не ясным, на каком этапе </w:t>
      </w:r>
      <w:r w:rsidR="003624DF">
        <w:rPr>
          <w:rFonts w:ascii="Times New Roman" w:hAnsi="Times New Roman" w:cs="Times New Roman"/>
          <w:sz w:val="28"/>
          <w:szCs w:val="28"/>
        </w:rPr>
        <w:t>можно/нужно снимать установле</w:t>
      </w:r>
      <w:r w:rsidR="00A62CAB">
        <w:rPr>
          <w:rFonts w:ascii="Times New Roman" w:hAnsi="Times New Roman" w:cs="Times New Roman"/>
          <w:sz w:val="28"/>
          <w:szCs w:val="28"/>
        </w:rPr>
        <w:t>нную на продукцию охоты метку?!</w:t>
      </w:r>
      <w:r w:rsidR="003624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B87DA4" w14:textId="0B184DA0" w:rsidR="00721335" w:rsidRDefault="00281871" w:rsidP="00BC3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прочего</w:t>
      </w:r>
      <w:r w:rsidR="005E35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законопроекте предусматривается,</w:t>
      </w:r>
      <w:r w:rsidR="005E35F9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 w:rsidR="005E35F9" w:rsidRPr="005E35F9">
        <w:rPr>
          <w:rFonts w:ascii="Times New Roman" w:hAnsi="Times New Roman" w:cs="Times New Roman"/>
          <w:b/>
          <w:sz w:val="28"/>
          <w:szCs w:val="28"/>
        </w:rPr>
        <w:t>субъектовый</w:t>
      </w:r>
      <w:proofErr w:type="spellEnd"/>
      <w:r w:rsidR="005E35F9" w:rsidRPr="005E35F9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5E35F9">
        <w:rPr>
          <w:rFonts w:ascii="Times New Roman" w:hAnsi="Times New Roman" w:cs="Times New Roman"/>
          <w:sz w:val="28"/>
          <w:szCs w:val="28"/>
        </w:rPr>
        <w:t xml:space="preserve"> для маркировки продукции охоты </w:t>
      </w:r>
      <w:r w:rsidR="005E35F9" w:rsidRPr="005E35F9">
        <w:rPr>
          <w:rFonts w:ascii="Times New Roman" w:hAnsi="Times New Roman" w:cs="Times New Roman"/>
          <w:b/>
          <w:sz w:val="28"/>
          <w:szCs w:val="28"/>
        </w:rPr>
        <w:t>должен выдавать метки охотникам</w:t>
      </w:r>
      <w:r w:rsidR="005E35F9">
        <w:rPr>
          <w:rFonts w:ascii="Times New Roman" w:hAnsi="Times New Roman" w:cs="Times New Roman"/>
          <w:sz w:val="28"/>
          <w:szCs w:val="28"/>
        </w:rPr>
        <w:t>, относящимся к коренным малочисленным народам… и приравненным к ним лицам (</w:t>
      </w:r>
      <w:r w:rsidR="005E35F9" w:rsidRPr="005E35F9">
        <w:rPr>
          <w:rFonts w:ascii="Times New Roman" w:hAnsi="Times New Roman" w:cs="Times New Roman"/>
          <w:b/>
          <w:sz w:val="28"/>
          <w:szCs w:val="28"/>
        </w:rPr>
        <w:t>КМНС</w:t>
      </w:r>
      <w:r w:rsidR="005E35F9">
        <w:rPr>
          <w:rFonts w:ascii="Times New Roman" w:hAnsi="Times New Roman" w:cs="Times New Roman"/>
          <w:sz w:val="28"/>
          <w:szCs w:val="28"/>
        </w:rPr>
        <w:t xml:space="preserve">), </w:t>
      </w:r>
      <w:r w:rsidR="005E35F9" w:rsidRPr="005E35F9">
        <w:rPr>
          <w:rFonts w:ascii="Times New Roman" w:hAnsi="Times New Roman" w:cs="Times New Roman"/>
          <w:b/>
          <w:sz w:val="28"/>
          <w:szCs w:val="28"/>
          <w:u w:val="single"/>
        </w:rPr>
        <w:t>в случае</w:t>
      </w:r>
      <w:r w:rsidR="005E35F9">
        <w:rPr>
          <w:rFonts w:ascii="Times New Roman" w:hAnsi="Times New Roman" w:cs="Times New Roman"/>
          <w:sz w:val="28"/>
          <w:szCs w:val="28"/>
        </w:rPr>
        <w:t xml:space="preserve"> </w:t>
      </w:r>
      <w:r w:rsidR="005E35F9" w:rsidRPr="005E35F9">
        <w:rPr>
          <w:rFonts w:ascii="Times New Roman" w:hAnsi="Times New Roman" w:cs="Times New Roman"/>
          <w:b/>
          <w:sz w:val="28"/>
          <w:szCs w:val="28"/>
          <w:u w:val="single"/>
        </w:rPr>
        <w:t>реализации ими</w:t>
      </w:r>
      <w:r w:rsidR="005E35F9">
        <w:rPr>
          <w:rFonts w:ascii="Times New Roman" w:hAnsi="Times New Roman" w:cs="Times New Roman"/>
          <w:sz w:val="28"/>
          <w:szCs w:val="28"/>
        </w:rPr>
        <w:t xml:space="preserve"> (такими охотниками) </w:t>
      </w:r>
      <w:r w:rsidR="005E35F9" w:rsidRPr="005E35F9">
        <w:rPr>
          <w:rFonts w:ascii="Times New Roman" w:hAnsi="Times New Roman" w:cs="Times New Roman"/>
          <w:b/>
          <w:sz w:val="28"/>
          <w:szCs w:val="28"/>
        </w:rPr>
        <w:t>продукции охоты</w:t>
      </w:r>
      <w:r w:rsidR="005E35F9">
        <w:rPr>
          <w:rFonts w:ascii="Times New Roman" w:hAnsi="Times New Roman" w:cs="Times New Roman"/>
          <w:sz w:val="28"/>
          <w:szCs w:val="28"/>
        </w:rPr>
        <w:t xml:space="preserve">, полученной в результате «традиционной» охоты, </w:t>
      </w:r>
      <w:r w:rsidR="005E35F9" w:rsidRPr="005E35F9">
        <w:rPr>
          <w:rFonts w:ascii="Times New Roman" w:hAnsi="Times New Roman" w:cs="Times New Roman"/>
          <w:b/>
          <w:sz w:val="28"/>
          <w:szCs w:val="28"/>
          <w:u w:val="single"/>
        </w:rPr>
        <w:t>организациям, осуществляющим деятельность по закупке продукции охоты</w:t>
      </w:r>
      <w:r w:rsidR="005E35F9">
        <w:rPr>
          <w:rFonts w:ascii="Times New Roman" w:hAnsi="Times New Roman" w:cs="Times New Roman"/>
          <w:sz w:val="28"/>
          <w:szCs w:val="28"/>
        </w:rPr>
        <w:t>.</w:t>
      </w:r>
    </w:p>
    <w:p w14:paraId="75B8C40F" w14:textId="77777777" w:rsidR="005E35F9" w:rsidRDefault="005E35F9" w:rsidP="00BC3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этого следует, что в случае, </w:t>
      </w:r>
      <w:r w:rsidRPr="005E35F9">
        <w:rPr>
          <w:rFonts w:ascii="Times New Roman" w:hAnsi="Times New Roman" w:cs="Times New Roman"/>
          <w:b/>
          <w:sz w:val="28"/>
          <w:szCs w:val="28"/>
        </w:rPr>
        <w:t>если КМНС захочет реализовать продукцию охоты</w:t>
      </w:r>
      <w:r>
        <w:rPr>
          <w:rFonts w:ascii="Times New Roman" w:hAnsi="Times New Roman" w:cs="Times New Roman"/>
          <w:sz w:val="28"/>
          <w:szCs w:val="28"/>
        </w:rPr>
        <w:t xml:space="preserve">, подлежащую маркировке, не таким специальным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организациям, а, например, </w:t>
      </w:r>
      <w:r w:rsidRPr="005E35F9">
        <w:rPr>
          <w:rFonts w:ascii="Times New Roman" w:hAnsi="Times New Roman" w:cs="Times New Roman"/>
          <w:b/>
          <w:sz w:val="28"/>
          <w:szCs w:val="28"/>
        </w:rPr>
        <w:t>физическому лицу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35F9">
        <w:rPr>
          <w:rFonts w:ascii="Times New Roman" w:hAnsi="Times New Roman" w:cs="Times New Roman"/>
          <w:b/>
          <w:sz w:val="28"/>
          <w:szCs w:val="28"/>
        </w:rPr>
        <w:t xml:space="preserve">то метку </w:t>
      </w:r>
      <w:proofErr w:type="spellStart"/>
      <w:r w:rsidRPr="005E35F9">
        <w:rPr>
          <w:rFonts w:ascii="Times New Roman" w:hAnsi="Times New Roman" w:cs="Times New Roman"/>
          <w:b/>
          <w:sz w:val="28"/>
          <w:szCs w:val="28"/>
        </w:rPr>
        <w:t>субъектовый</w:t>
      </w:r>
      <w:proofErr w:type="spellEnd"/>
      <w:r w:rsidRPr="005E35F9">
        <w:rPr>
          <w:rFonts w:ascii="Times New Roman" w:hAnsi="Times New Roman" w:cs="Times New Roman"/>
          <w:b/>
          <w:sz w:val="28"/>
          <w:szCs w:val="28"/>
        </w:rPr>
        <w:t xml:space="preserve"> орган выдавать ему уже не должен</w:t>
      </w:r>
      <w:r>
        <w:rPr>
          <w:rFonts w:ascii="Times New Roman" w:hAnsi="Times New Roman" w:cs="Times New Roman"/>
          <w:sz w:val="28"/>
          <w:szCs w:val="28"/>
        </w:rPr>
        <w:t>. При этом, оборот немаркированной продукции охоты законопроектом запрещается.</w:t>
      </w:r>
    </w:p>
    <w:p w14:paraId="4C46583A" w14:textId="77777777" w:rsidR="005E35F9" w:rsidRDefault="005E35F9" w:rsidP="00BC3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указанных положениях законопроекта содержится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 – </w:t>
      </w:r>
      <w:r w:rsidRPr="005E35F9">
        <w:rPr>
          <w:rFonts w:ascii="Times New Roman" w:hAnsi="Times New Roman" w:cs="Times New Roman"/>
          <w:sz w:val="28"/>
          <w:szCs w:val="28"/>
        </w:rPr>
        <w:t>нормативные коллизии (противоречия,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случае)</w:t>
      </w:r>
      <w:r w:rsidRPr="005E35F9">
        <w:rPr>
          <w:rFonts w:ascii="Times New Roman" w:hAnsi="Times New Roman" w:cs="Times New Roman"/>
          <w:sz w:val="28"/>
          <w:szCs w:val="28"/>
          <w:vertAlign w:val="superscript"/>
        </w:rPr>
        <w:footnoteReference w:id="6"/>
      </w:r>
      <w:r w:rsidRPr="005E35F9">
        <w:rPr>
          <w:rFonts w:ascii="Times New Roman" w:hAnsi="Times New Roman" w:cs="Times New Roman"/>
          <w:sz w:val="28"/>
          <w:szCs w:val="28"/>
        </w:rPr>
        <w:t>.</w:t>
      </w:r>
    </w:p>
    <w:p w14:paraId="207821E3" w14:textId="3F257E5C" w:rsidR="005E35F9" w:rsidRDefault="00281871" w:rsidP="00BC3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следует обратиться внимание на </w:t>
      </w:r>
      <w:r w:rsidR="005E35F9">
        <w:rPr>
          <w:rFonts w:ascii="Times New Roman" w:hAnsi="Times New Roman" w:cs="Times New Roman"/>
          <w:sz w:val="28"/>
          <w:szCs w:val="28"/>
        </w:rPr>
        <w:t xml:space="preserve">новое проектируемое полномочие ФОИВ по установлению образцов меток. Учитывая, что в настоящее время существует несколько запатентованных производителей таких возможных меток, установление образца одного из них </w:t>
      </w:r>
      <w:r w:rsidR="00E82F50">
        <w:rPr>
          <w:rFonts w:ascii="Times New Roman" w:hAnsi="Times New Roman" w:cs="Times New Roman"/>
          <w:sz w:val="28"/>
          <w:szCs w:val="28"/>
        </w:rPr>
        <w:t xml:space="preserve">или даже нескольких </w:t>
      </w:r>
      <w:r w:rsidR="005E35F9">
        <w:rPr>
          <w:rFonts w:ascii="Times New Roman" w:hAnsi="Times New Roman" w:cs="Times New Roman"/>
          <w:sz w:val="28"/>
          <w:szCs w:val="28"/>
        </w:rPr>
        <w:t xml:space="preserve">фактически обеспечит </w:t>
      </w:r>
      <w:r w:rsidR="00EA7D67">
        <w:rPr>
          <w:rFonts w:ascii="Times New Roman" w:hAnsi="Times New Roman" w:cs="Times New Roman"/>
          <w:sz w:val="28"/>
          <w:szCs w:val="28"/>
        </w:rPr>
        <w:t>«</w:t>
      </w:r>
      <w:r w:rsidR="005E35F9">
        <w:rPr>
          <w:rFonts w:ascii="Times New Roman" w:hAnsi="Times New Roman" w:cs="Times New Roman"/>
          <w:sz w:val="28"/>
          <w:szCs w:val="28"/>
        </w:rPr>
        <w:t>единственного поставщика</w:t>
      </w:r>
      <w:r w:rsidR="00EA7D67">
        <w:rPr>
          <w:rFonts w:ascii="Times New Roman" w:hAnsi="Times New Roman" w:cs="Times New Roman"/>
          <w:sz w:val="28"/>
          <w:szCs w:val="28"/>
        </w:rPr>
        <w:t>»</w:t>
      </w:r>
      <w:r w:rsidR="005E35F9">
        <w:rPr>
          <w:rFonts w:ascii="Times New Roman" w:hAnsi="Times New Roman" w:cs="Times New Roman"/>
          <w:sz w:val="28"/>
          <w:szCs w:val="28"/>
        </w:rPr>
        <w:t xml:space="preserve"> при дальнейшей закупке меток.</w:t>
      </w:r>
    </w:p>
    <w:p w14:paraId="38195230" w14:textId="7114A2F0" w:rsidR="0061426B" w:rsidRDefault="005E35F9" w:rsidP="00A31D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проектировании таких норм усматривается коррупционный сговор проектировщиков и возможных поставщиков меток.</w:t>
      </w:r>
    </w:p>
    <w:p w14:paraId="3E72DA39" w14:textId="77777777" w:rsidR="005E35F9" w:rsidRDefault="005604E1" w:rsidP="00BC358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4E1">
        <w:rPr>
          <w:rFonts w:ascii="Times New Roman" w:hAnsi="Times New Roman" w:cs="Times New Roman"/>
          <w:b/>
          <w:sz w:val="28"/>
          <w:szCs w:val="28"/>
        </w:rPr>
        <w:t>По вопросу создания федеральной государственной информационной системы.</w:t>
      </w:r>
    </w:p>
    <w:p w14:paraId="1E8AEF0D" w14:textId="6BCC3AB3" w:rsidR="00A62CAB" w:rsidRDefault="008416E6" w:rsidP="00BC3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21182">
        <w:rPr>
          <w:rFonts w:ascii="Times New Roman" w:hAnsi="Times New Roman" w:cs="Times New Roman"/>
          <w:sz w:val="28"/>
          <w:szCs w:val="28"/>
        </w:rPr>
        <w:t xml:space="preserve">аконопроектом предусматривается создание </w:t>
      </w:r>
      <w:r>
        <w:rPr>
          <w:rFonts w:ascii="Times New Roman" w:hAnsi="Times New Roman" w:cs="Times New Roman"/>
          <w:sz w:val="28"/>
          <w:szCs w:val="28"/>
        </w:rPr>
        <w:t xml:space="preserve">некой </w:t>
      </w:r>
      <w:r w:rsidR="00A21182">
        <w:rPr>
          <w:rFonts w:ascii="Times New Roman" w:hAnsi="Times New Roman" w:cs="Times New Roman"/>
          <w:sz w:val="28"/>
          <w:szCs w:val="28"/>
        </w:rPr>
        <w:t>федеральной государственной информ</w:t>
      </w:r>
      <w:r>
        <w:rPr>
          <w:rFonts w:ascii="Times New Roman" w:hAnsi="Times New Roman" w:cs="Times New Roman"/>
          <w:sz w:val="28"/>
          <w:szCs w:val="28"/>
        </w:rPr>
        <w:t xml:space="preserve">ационной системы, наделив ФОИВ очередным пулом полномочий, при чем не только по нормативно-правовому регулированию функционирования данной системы, но и по ее эксплуатации. </w:t>
      </w:r>
    </w:p>
    <w:p w14:paraId="6ECEB0D3" w14:textId="7FD74B37" w:rsidR="00087E16" w:rsidRDefault="00281871" w:rsidP="00BC3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законопроекте предлагается</w:t>
      </w:r>
      <w:r w:rsidR="00087E16">
        <w:rPr>
          <w:rFonts w:ascii="Times New Roman" w:hAnsi="Times New Roman" w:cs="Times New Roman"/>
          <w:sz w:val="28"/>
          <w:szCs w:val="28"/>
        </w:rPr>
        <w:t xml:space="preserve"> </w:t>
      </w:r>
      <w:r w:rsidR="00162FAD">
        <w:rPr>
          <w:rFonts w:ascii="Times New Roman" w:hAnsi="Times New Roman" w:cs="Times New Roman"/>
          <w:b/>
          <w:sz w:val="28"/>
          <w:szCs w:val="28"/>
        </w:rPr>
        <w:t>назвать государственный</w:t>
      </w:r>
      <w:r w:rsidR="00087E16" w:rsidRPr="00D32F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7E16" w:rsidRPr="00D32FD9">
        <w:rPr>
          <w:rFonts w:ascii="Times New Roman" w:hAnsi="Times New Roman" w:cs="Times New Roman"/>
          <w:b/>
          <w:sz w:val="28"/>
          <w:szCs w:val="28"/>
        </w:rPr>
        <w:t>охотхозяйственный</w:t>
      </w:r>
      <w:proofErr w:type="spellEnd"/>
      <w:r w:rsidR="00087E16" w:rsidRPr="00D32FD9">
        <w:rPr>
          <w:rFonts w:ascii="Times New Roman" w:hAnsi="Times New Roman" w:cs="Times New Roman"/>
          <w:b/>
          <w:sz w:val="28"/>
          <w:szCs w:val="28"/>
        </w:rPr>
        <w:t xml:space="preserve"> реестр</w:t>
      </w:r>
      <w:r w:rsidR="00162FA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087E16" w:rsidRPr="00D32FD9">
        <w:rPr>
          <w:rFonts w:ascii="Times New Roman" w:hAnsi="Times New Roman" w:cs="Times New Roman"/>
          <w:b/>
          <w:sz w:val="28"/>
          <w:szCs w:val="28"/>
        </w:rPr>
        <w:t xml:space="preserve"> федеральной государственной информационной системой</w:t>
      </w:r>
      <w:r w:rsidR="00087E16">
        <w:rPr>
          <w:rFonts w:ascii="Times New Roman" w:hAnsi="Times New Roman" w:cs="Times New Roman"/>
          <w:sz w:val="28"/>
          <w:szCs w:val="28"/>
        </w:rPr>
        <w:t xml:space="preserve">, которую будет вести (эксплуатировать) некое подведомственное учреждение </w:t>
      </w:r>
      <w:proofErr w:type="spellStart"/>
      <w:r w:rsidR="00087E16">
        <w:rPr>
          <w:rFonts w:ascii="Times New Roman" w:hAnsi="Times New Roman" w:cs="Times New Roman"/>
          <w:sz w:val="28"/>
          <w:szCs w:val="28"/>
        </w:rPr>
        <w:t>ФОИВ</w:t>
      </w:r>
      <w:r w:rsidR="00162FA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87E16">
        <w:rPr>
          <w:rFonts w:ascii="Times New Roman" w:hAnsi="Times New Roman" w:cs="Times New Roman"/>
          <w:sz w:val="28"/>
          <w:szCs w:val="28"/>
        </w:rPr>
        <w:t xml:space="preserve"> с территориальными подразделениями (новая редакция статьи 37 Закона об охоте). </w:t>
      </w:r>
    </w:p>
    <w:p w14:paraId="46220239" w14:textId="0A627E60" w:rsidR="00087E16" w:rsidRDefault="00087E16" w:rsidP="00BC3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что означает вести (эксплуатировать)?</w:t>
      </w:r>
    </w:p>
    <w:p w14:paraId="7F96D5C1" w14:textId="60952B90" w:rsidR="00087E16" w:rsidRDefault="00087E16" w:rsidP="00BC3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2FD9">
        <w:rPr>
          <w:rFonts w:ascii="Times New Roman" w:hAnsi="Times New Roman" w:cs="Times New Roman"/>
          <w:b/>
          <w:sz w:val="28"/>
          <w:szCs w:val="28"/>
        </w:rPr>
        <w:t>Субъектовые</w:t>
      </w:r>
      <w:proofErr w:type="spellEnd"/>
      <w:r w:rsidRPr="00D32FD9">
        <w:rPr>
          <w:rFonts w:ascii="Times New Roman" w:hAnsi="Times New Roman" w:cs="Times New Roman"/>
          <w:b/>
          <w:sz w:val="28"/>
          <w:szCs w:val="28"/>
        </w:rPr>
        <w:t xml:space="preserve"> органы «лишаются»</w:t>
      </w:r>
      <w:r>
        <w:rPr>
          <w:rFonts w:ascii="Times New Roman" w:hAnsi="Times New Roman" w:cs="Times New Roman"/>
          <w:sz w:val="28"/>
          <w:szCs w:val="28"/>
        </w:rPr>
        <w:t xml:space="preserve"> переданного </w:t>
      </w:r>
      <w:r w:rsidRPr="00D32FD9">
        <w:rPr>
          <w:rFonts w:ascii="Times New Roman" w:hAnsi="Times New Roman" w:cs="Times New Roman"/>
          <w:b/>
          <w:sz w:val="28"/>
          <w:szCs w:val="28"/>
        </w:rPr>
        <w:t>полномочия по ведению реестра</w:t>
      </w:r>
      <w:r>
        <w:rPr>
          <w:rFonts w:ascii="Times New Roman" w:hAnsi="Times New Roman" w:cs="Times New Roman"/>
          <w:sz w:val="28"/>
          <w:szCs w:val="28"/>
        </w:rPr>
        <w:t xml:space="preserve">, но </w:t>
      </w:r>
      <w:r w:rsidRPr="00D32FD9">
        <w:rPr>
          <w:rFonts w:ascii="Times New Roman" w:hAnsi="Times New Roman" w:cs="Times New Roman"/>
          <w:b/>
          <w:sz w:val="28"/>
          <w:szCs w:val="28"/>
        </w:rPr>
        <w:t>наделяются полномочием по «предоставлению информации»</w:t>
      </w:r>
      <w:r>
        <w:rPr>
          <w:rFonts w:ascii="Times New Roman" w:hAnsi="Times New Roman" w:cs="Times New Roman"/>
          <w:sz w:val="28"/>
          <w:szCs w:val="28"/>
        </w:rPr>
        <w:t xml:space="preserve"> в э</w:t>
      </w:r>
      <w:r w:rsidR="00D32FD9">
        <w:rPr>
          <w:rFonts w:ascii="Times New Roman" w:hAnsi="Times New Roman" w:cs="Times New Roman"/>
          <w:sz w:val="28"/>
          <w:szCs w:val="28"/>
        </w:rPr>
        <w:t>ту систему (п.</w:t>
      </w:r>
      <w:r>
        <w:rPr>
          <w:rFonts w:ascii="Times New Roman" w:hAnsi="Times New Roman" w:cs="Times New Roman"/>
          <w:sz w:val="28"/>
          <w:szCs w:val="28"/>
        </w:rPr>
        <w:t xml:space="preserve"> 5 ч</w:t>
      </w:r>
      <w:r w:rsidR="00D32F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 ст</w:t>
      </w:r>
      <w:r w:rsidR="00D32F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33 Закона об охоте).</w:t>
      </w:r>
      <w:r w:rsidR="00D32FD9">
        <w:rPr>
          <w:rFonts w:ascii="Times New Roman" w:hAnsi="Times New Roman" w:cs="Times New Roman"/>
          <w:sz w:val="28"/>
          <w:szCs w:val="28"/>
        </w:rPr>
        <w:br/>
      </w:r>
      <w:r w:rsidR="00D32FD9">
        <w:rPr>
          <w:rFonts w:ascii="Times New Roman" w:hAnsi="Times New Roman" w:cs="Times New Roman"/>
          <w:b/>
          <w:sz w:val="28"/>
          <w:szCs w:val="28"/>
        </w:rPr>
        <w:t>Д</w:t>
      </w:r>
      <w:r w:rsidR="00D32FD9" w:rsidRPr="00D32FD9">
        <w:rPr>
          <w:rFonts w:ascii="Times New Roman" w:hAnsi="Times New Roman" w:cs="Times New Roman"/>
          <w:b/>
          <w:sz w:val="28"/>
          <w:szCs w:val="28"/>
        </w:rPr>
        <w:t xml:space="preserve">анные </w:t>
      </w:r>
      <w:r w:rsidR="00D32F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D32FD9" w:rsidRPr="00D32FD9">
        <w:rPr>
          <w:rFonts w:ascii="Times New Roman" w:hAnsi="Times New Roman" w:cs="Times New Roman"/>
          <w:b/>
          <w:sz w:val="28"/>
          <w:szCs w:val="28"/>
        </w:rPr>
        <w:t>мониторинга</w:t>
      </w:r>
      <w:r w:rsidR="00D32FD9">
        <w:rPr>
          <w:rFonts w:ascii="Times New Roman" w:hAnsi="Times New Roman" w:cs="Times New Roman"/>
          <w:sz w:val="28"/>
          <w:szCs w:val="28"/>
        </w:rPr>
        <w:t xml:space="preserve"> охотничьих ресурсов и среды их обитания предлагается </w:t>
      </w:r>
      <w:r w:rsidR="00D32FD9" w:rsidRPr="00D32FD9">
        <w:rPr>
          <w:rFonts w:ascii="Times New Roman" w:hAnsi="Times New Roman" w:cs="Times New Roman"/>
          <w:b/>
          <w:sz w:val="28"/>
          <w:szCs w:val="28"/>
        </w:rPr>
        <w:t>также</w:t>
      </w:r>
      <w:r w:rsidR="00D32FD9">
        <w:rPr>
          <w:rFonts w:ascii="Times New Roman" w:hAnsi="Times New Roman" w:cs="Times New Roman"/>
          <w:sz w:val="28"/>
          <w:szCs w:val="28"/>
        </w:rPr>
        <w:t xml:space="preserve"> </w:t>
      </w:r>
      <w:r w:rsidR="00D32FD9" w:rsidRPr="00D32FD9">
        <w:rPr>
          <w:rFonts w:ascii="Times New Roman" w:hAnsi="Times New Roman" w:cs="Times New Roman"/>
          <w:b/>
          <w:sz w:val="28"/>
          <w:szCs w:val="28"/>
        </w:rPr>
        <w:t>предоставлять</w:t>
      </w:r>
      <w:r w:rsidR="00D32FD9">
        <w:rPr>
          <w:rFonts w:ascii="Times New Roman" w:hAnsi="Times New Roman" w:cs="Times New Roman"/>
          <w:sz w:val="28"/>
          <w:szCs w:val="28"/>
        </w:rPr>
        <w:t xml:space="preserve"> не просто уполномоченному ФОИВ, а </w:t>
      </w:r>
      <w:r w:rsidR="00162FAD">
        <w:rPr>
          <w:rFonts w:ascii="Times New Roman" w:hAnsi="Times New Roman" w:cs="Times New Roman"/>
          <w:b/>
          <w:sz w:val="28"/>
          <w:szCs w:val="28"/>
        </w:rPr>
        <w:t>так</w:t>
      </w:r>
      <w:r w:rsidR="00D32FD9" w:rsidRPr="00D32FD9">
        <w:rPr>
          <w:rFonts w:ascii="Times New Roman" w:hAnsi="Times New Roman" w:cs="Times New Roman"/>
          <w:b/>
          <w:sz w:val="28"/>
          <w:szCs w:val="28"/>
        </w:rPr>
        <w:t>же в супер-систему</w:t>
      </w:r>
      <w:r w:rsidR="00D32FD9">
        <w:rPr>
          <w:rFonts w:ascii="Times New Roman" w:hAnsi="Times New Roman" w:cs="Times New Roman"/>
          <w:sz w:val="28"/>
          <w:szCs w:val="28"/>
        </w:rPr>
        <w:t xml:space="preserve"> (ч. 5 ст. 36 Закона об охоте). </w:t>
      </w:r>
      <w:r w:rsidR="00281871">
        <w:rPr>
          <w:rFonts w:ascii="Times New Roman" w:hAnsi="Times New Roman" w:cs="Times New Roman"/>
          <w:sz w:val="28"/>
          <w:szCs w:val="28"/>
        </w:rPr>
        <w:t xml:space="preserve">Также в системе будут содержаться </w:t>
      </w:r>
      <w:r w:rsidR="00D32FD9">
        <w:rPr>
          <w:rFonts w:ascii="Times New Roman" w:hAnsi="Times New Roman" w:cs="Times New Roman"/>
          <w:sz w:val="28"/>
          <w:szCs w:val="28"/>
        </w:rPr>
        <w:t>данные о метках.</w:t>
      </w:r>
    </w:p>
    <w:p w14:paraId="3F997FC2" w14:textId="7E34FE34" w:rsidR="00D32FD9" w:rsidRDefault="00D32FD9" w:rsidP="00BC3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Подведомственные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ФОИВу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единый </w:t>
      </w:r>
      <w:r w:rsidRPr="00D32FD9">
        <w:rPr>
          <w:rFonts w:ascii="Times New Roman" w:hAnsi="Times New Roman" w:cs="Times New Roman"/>
          <w:b/>
          <w:sz w:val="28"/>
          <w:szCs w:val="28"/>
        </w:rPr>
        <w:t xml:space="preserve">центр </w:t>
      </w:r>
      <w:r>
        <w:rPr>
          <w:rFonts w:ascii="Times New Roman" w:hAnsi="Times New Roman" w:cs="Times New Roman"/>
          <w:sz w:val="28"/>
          <w:szCs w:val="28"/>
        </w:rPr>
        <w:t xml:space="preserve">и территориальные центры будут </w:t>
      </w:r>
      <w:r w:rsidRPr="00D32FD9">
        <w:rPr>
          <w:rFonts w:ascii="Times New Roman" w:hAnsi="Times New Roman" w:cs="Times New Roman"/>
          <w:b/>
          <w:sz w:val="28"/>
          <w:szCs w:val="28"/>
        </w:rPr>
        <w:t xml:space="preserve">обеспечивать </w:t>
      </w:r>
      <w:r w:rsidRPr="00D32FD9">
        <w:rPr>
          <w:rFonts w:ascii="Times New Roman" w:hAnsi="Times New Roman" w:cs="Times New Roman"/>
          <w:b/>
          <w:sz w:val="28"/>
          <w:szCs w:val="28"/>
          <w:u w:val="single"/>
        </w:rPr>
        <w:t>сбор и обобщение</w:t>
      </w:r>
      <w:r>
        <w:rPr>
          <w:rFonts w:ascii="Times New Roman" w:hAnsi="Times New Roman" w:cs="Times New Roman"/>
          <w:sz w:val="28"/>
          <w:szCs w:val="28"/>
        </w:rPr>
        <w:t xml:space="preserve"> всей этой </w:t>
      </w:r>
      <w:r w:rsidRPr="00FD1279">
        <w:rPr>
          <w:rFonts w:ascii="Times New Roman" w:hAnsi="Times New Roman" w:cs="Times New Roman"/>
          <w:b/>
          <w:sz w:val="28"/>
          <w:szCs w:val="28"/>
          <w:u w:val="single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(часть 5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новой редакции статьи 37 Закона об охоте), </w:t>
      </w:r>
      <w:r w:rsidRPr="00D32FD9">
        <w:rPr>
          <w:rFonts w:ascii="Times New Roman" w:hAnsi="Times New Roman" w:cs="Times New Roman"/>
          <w:b/>
          <w:sz w:val="28"/>
          <w:szCs w:val="28"/>
        </w:rPr>
        <w:t xml:space="preserve">которая </w:t>
      </w:r>
      <w:r w:rsidRPr="00FD1279">
        <w:rPr>
          <w:rFonts w:ascii="Times New Roman" w:hAnsi="Times New Roman" w:cs="Times New Roman"/>
          <w:b/>
          <w:sz w:val="28"/>
          <w:szCs w:val="28"/>
          <w:u w:val="single"/>
        </w:rPr>
        <w:t>должна поступать</w:t>
      </w:r>
      <w:r w:rsidR="00FD127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D32FD9">
        <w:rPr>
          <w:rFonts w:ascii="Times New Roman" w:hAnsi="Times New Roman" w:cs="Times New Roman"/>
          <w:b/>
          <w:sz w:val="28"/>
          <w:szCs w:val="28"/>
        </w:rPr>
        <w:t xml:space="preserve">от </w:t>
      </w:r>
      <w:proofErr w:type="spellStart"/>
      <w:r w:rsidRPr="00D32FD9">
        <w:rPr>
          <w:rFonts w:ascii="Times New Roman" w:hAnsi="Times New Roman" w:cs="Times New Roman"/>
          <w:b/>
          <w:sz w:val="28"/>
          <w:szCs w:val="28"/>
        </w:rPr>
        <w:t>субъектовых</w:t>
      </w:r>
      <w:proofErr w:type="spellEnd"/>
      <w:r w:rsidRPr="00D32FD9">
        <w:rPr>
          <w:rFonts w:ascii="Times New Roman" w:hAnsi="Times New Roman" w:cs="Times New Roman"/>
          <w:b/>
          <w:sz w:val="28"/>
          <w:szCs w:val="28"/>
        </w:rPr>
        <w:t xml:space="preserve"> органов</w:t>
      </w:r>
      <w:r>
        <w:rPr>
          <w:rFonts w:ascii="Times New Roman" w:hAnsi="Times New Roman" w:cs="Times New Roman"/>
          <w:sz w:val="28"/>
          <w:szCs w:val="28"/>
        </w:rPr>
        <w:t xml:space="preserve">, но и </w:t>
      </w:r>
      <w:r w:rsidRPr="00FD1279">
        <w:rPr>
          <w:rFonts w:ascii="Times New Roman" w:hAnsi="Times New Roman" w:cs="Times New Roman"/>
          <w:b/>
          <w:sz w:val="28"/>
          <w:szCs w:val="28"/>
          <w:u w:val="single"/>
        </w:rPr>
        <w:t>от</w:t>
      </w:r>
      <w:r w:rsidR="00FD1279" w:rsidRPr="00FD1279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федеральных органов</w:t>
      </w:r>
      <w:r w:rsidR="00FD1279" w:rsidRPr="00FD1279">
        <w:rPr>
          <w:rFonts w:ascii="Times New Roman" w:hAnsi="Times New Roman" w:cs="Times New Roman"/>
          <w:sz w:val="28"/>
          <w:szCs w:val="28"/>
        </w:rPr>
        <w:t>, а также</w:t>
      </w:r>
      <w:r w:rsidRPr="00D32F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1279">
        <w:rPr>
          <w:rFonts w:ascii="Times New Roman" w:hAnsi="Times New Roman" w:cs="Times New Roman"/>
          <w:b/>
          <w:sz w:val="28"/>
          <w:szCs w:val="28"/>
          <w:u w:val="single"/>
        </w:rPr>
        <w:t>охотпользователей</w:t>
      </w:r>
      <w:proofErr w:type="spellEnd"/>
      <w:r w:rsidRPr="00FD12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D1279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FD12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D1279">
        <w:rPr>
          <w:rFonts w:ascii="Times New Roman" w:hAnsi="Times New Roman" w:cs="Times New Roman"/>
          <w:b/>
          <w:sz w:val="28"/>
          <w:szCs w:val="28"/>
          <w:u w:val="single"/>
        </w:rPr>
        <w:t>охотников</w:t>
      </w:r>
      <w:r w:rsidRPr="00D32F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D1279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D32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37 Закона об охоте). </w:t>
      </w:r>
    </w:p>
    <w:p w14:paraId="619F60C3" w14:textId="67ECE8A3" w:rsidR="00A33C6D" w:rsidRDefault="00FD1279" w:rsidP="002818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ФОИВ установит порядок и состав информации, которую должны предоставлять все эти органы и лица</w:t>
      </w:r>
      <w:r w:rsidR="00281871">
        <w:rPr>
          <w:rFonts w:ascii="Times New Roman" w:hAnsi="Times New Roman" w:cs="Times New Roman"/>
          <w:sz w:val="28"/>
          <w:szCs w:val="28"/>
        </w:rPr>
        <w:t xml:space="preserve"> после того,</w:t>
      </w:r>
      <w:r w:rsidR="00A33C6D">
        <w:rPr>
          <w:rFonts w:ascii="Times New Roman" w:hAnsi="Times New Roman" w:cs="Times New Roman"/>
          <w:sz w:val="28"/>
          <w:szCs w:val="28"/>
        </w:rPr>
        <w:t xml:space="preserve"> как Правительство Российской Федерации утвердит положение о создании и эксплуатации этой супер-системы (ч. 2 ст. 37 Закона об охоте). Не очень понятна </w:t>
      </w:r>
      <w:r w:rsidR="00A33C6D" w:rsidRPr="0002655C">
        <w:rPr>
          <w:rFonts w:ascii="Times New Roman" w:hAnsi="Times New Roman" w:cs="Times New Roman"/>
          <w:b/>
          <w:sz w:val="28"/>
          <w:szCs w:val="28"/>
        </w:rPr>
        <w:t>разница между Положением о эксплуатации и Порядком эксплуатации системы</w:t>
      </w:r>
      <w:r w:rsidR="00A33C6D">
        <w:rPr>
          <w:rFonts w:ascii="Times New Roman" w:hAnsi="Times New Roman" w:cs="Times New Roman"/>
          <w:sz w:val="28"/>
          <w:szCs w:val="28"/>
        </w:rPr>
        <w:t xml:space="preserve">, </w:t>
      </w:r>
      <w:r w:rsidR="0002655C">
        <w:rPr>
          <w:rFonts w:ascii="Times New Roman" w:hAnsi="Times New Roman" w:cs="Times New Roman"/>
          <w:sz w:val="28"/>
          <w:szCs w:val="28"/>
        </w:rPr>
        <w:t>которые установят Правительство Российской Федерации и ФОИВ,</w:t>
      </w:r>
      <w:r w:rsidR="00281871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A33C6D">
        <w:rPr>
          <w:rFonts w:ascii="Times New Roman" w:hAnsi="Times New Roman" w:cs="Times New Roman"/>
          <w:sz w:val="28"/>
          <w:szCs w:val="28"/>
        </w:rPr>
        <w:t>.</w:t>
      </w:r>
    </w:p>
    <w:p w14:paraId="14F4DF8A" w14:textId="3576114F" w:rsidR="008416E6" w:rsidRDefault="008416E6" w:rsidP="00BC3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пояснительной записке к зак</w:t>
      </w:r>
      <w:r w:rsidR="002C1BC6">
        <w:rPr>
          <w:rFonts w:ascii="Times New Roman" w:hAnsi="Times New Roman" w:cs="Times New Roman"/>
          <w:sz w:val="28"/>
          <w:szCs w:val="28"/>
        </w:rPr>
        <w:t>онопроекту такие изменения в Закон об охоте разработаны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Стратегией развития охотничьего хозяйства в Российской Федерации до 2030 года, утвержденной распоряжением Правительства Российск</w:t>
      </w:r>
      <w:r w:rsidR="003D7109">
        <w:rPr>
          <w:rFonts w:ascii="Times New Roman" w:hAnsi="Times New Roman" w:cs="Times New Roman"/>
          <w:sz w:val="28"/>
          <w:szCs w:val="28"/>
        </w:rPr>
        <w:t>ой Федерации от 03 июля 2014 г.</w:t>
      </w:r>
      <w:r w:rsidR="003D71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1216-р</w:t>
      </w:r>
      <w:r w:rsidR="00087E16">
        <w:rPr>
          <w:rFonts w:ascii="Times New Roman" w:hAnsi="Times New Roman" w:cs="Times New Roman"/>
          <w:sz w:val="28"/>
          <w:szCs w:val="28"/>
        </w:rPr>
        <w:t xml:space="preserve"> (далее – Стратегия)</w:t>
      </w:r>
      <w:r w:rsidR="003D7109">
        <w:rPr>
          <w:rFonts w:ascii="Times New Roman" w:hAnsi="Times New Roman" w:cs="Times New Roman"/>
          <w:sz w:val="28"/>
          <w:szCs w:val="28"/>
        </w:rPr>
        <w:t>, в которой, по мнению авторов законопроекта</w:t>
      </w:r>
      <w:r w:rsidR="00281871">
        <w:rPr>
          <w:rFonts w:ascii="Times New Roman" w:hAnsi="Times New Roman" w:cs="Times New Roman"/>
          <w:sz w:val="28"/>
          <w:szCs w:val="28"/>
        </w:rPr>
        <w:t xml:space="preserve"> и пояснительной записки к нему</w:t>
      </w:r>
      <w:r w:rsidR="003D7109">
        <w:rPr>
          <w:rFonts w:ascii="Times New Roman" w:hAnsi="Times New Roman" w:cs="Times New Roman"/>
          <w:sz w:val="28"/>
          <w:szCs w:val="28"/>
        </w:rPr>
        <w:t xml:space="preserve">, предусматривается </w:t>
      </w:r>
      <w:r w:rsidR="003D7109">
        <w:rPr>
          <w:rFonts w:ascii="Times New Roman" w:eastAsia="Times New Roman" w:hAnsi="Times New Roman"/>
          <w:color w:val="000000" w:themeColor="text1"/>
          <w:sz w:val="28"/>
          <w:szCs w:val="28"/>
        </w:rPr>
        <w:t>«</w:t>
      </w:r>
      <w:r w:rsidR="003D7109" w:rsidRPr="0021225E">
        <w:rPr>
          <w:rFonts w:ascii="Times New Roman" w:eastAsia="Times New Roman" w:hAnsi="Times New Roman"/>
          <w:color w:val="000000" w:themeColor="text1"/>
          <w:sz w:val="28"/>
          <w:szCs w:val="28"/>
        </w:rPr>
        <w:t>создание и обеспечение функционирования единой информационной системы охотничьего хозяйства в Российской Федерации, а также создание единого информационного федерального центра</w:t>
      </w:r>
      <w:r w:rsidR="003D7109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B2D16A" w14:textId="65ADBCEC" w:rsidR="003D7109" w:rsidRPr="003D7109" w:rsidRDefault="003D7109" w:rsidP="003D71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62FAD">
        <w:rPr>
          <w:rFonts w:ascii="Times New Roman" w:hAnsi="Times New Roman" w:cs="Times New Roman"/>
          <w:sz w:val="28"/>
          <w:szCs w:val="28"/>
        </w:rPr>
        <w:t>днако, Стратегией предусматриваются несколько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62FAD">
        <w:rPr>
          <w:rFonts w:ascii="Times New Roman" w:hAnsi="Times New Roman" w:cs="Times New Roman"/>
          <w:sz w:val="28"/>
          <w:szCs w:val="28"/>
        </w:rPr>
        <w:t xml:space="preserve"> по своей сути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FAD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D7109">
        <w:rPr>
          <w:rFonts w:ascii="Times New Roman" w:hAnsi="Times New Roman" w:cs="Times New Roman"/>
          <w:sz w:val="28"/>
          <w:szCs w:val="28"/>
        </w:rPr>
        <w:t>ри решении задач повышения информационной и научной обеспеченности органов государственной власти для принятия решений в сфере охотничьего хозяйства, а именно:</w:t>
      </w:r>
    </w:p>
    <w:p w14:paraId="38AE5990" w14:textId="77777777" w:rsidR="003D7109" w:rsidRPr="003D7109" w:rsidRDefault="003D7109" w:rsidP="003D71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109">
        <w:rPr>
          <w:rFonts w:ascii="Times New Roman" w:hAnsi="Times New Roman" w:cs="Times New Roman"/>
          <w:sz w:val="28"/>
          <w:szCs w:val="28"/>
        </w:rPr>
        <w:t xml:space="preserve">- </w:t>
      </w:r>
      <w:r w:rsidRPr="003D7109">
        <w:rPr>
          <w:rFonts w:ascii="Times New Roman" w:hAnsi="Times New Roman" w:cs="Times New Roman"/>
          <w:b/>
          <w:sz w:val="28"/>
          <w:szCs w:val="28"/>
        </w:rPr>
        <w:t>ведение</w:t>
      </w:r>
      <w:r w:rsidRPr="003D7109">
        <w:rPr>
          <w:rFonts w:ascii="Times New Roman" w:hAnsi="Times New Roman" w:cs="Times New Roman"/>
          <w:sz w:val="28"/>
          <w:szCs w:val="28"/>
        </w:rPr>
        <w:t xml:space="preserve"> государственного охотхозяйственного </w:t>
      </w:r>
      <w:r w:rsidRPr="003D7109">
        <w:rPr>
          <w:rFonts w:ascii="Times New Roman" w:hAnsi="Times New Roman" w:cs="Times New Roman"/>
          <w:b/>
          <w:sz w:val="28"/>
          <w:szCs w:val="28"/>
        </w:rPr>
        <w:t>реестра на единой технологической основе</w:t>
      </w:r>
      <w:r w:rsidRPr="003D7109">
        <w:rPr>
          <w:rFonts w:ascii="Times New Roman" w:hAnsi="Times New Roman" w:cs="Times New Roman"/>
          <w:sz w:val="28"/>
          <w:szCs w:val="28"/>
        </w:rPr>
        <w:t>, предусматривающей возможность оперативного сбора и анализа сведений о состоянии ведения охотничьего хозяйства в субъектах Российской Федерации;</w:t>
      </w:r>
    </w:p>
    <w:p w14:paraId="2CBF75B1" w14:textId="2A44CBB1" w:rsidR="003D7109" w:rsidRPr="003D7109" w:rsidRDefault="003D7109" w:rsidP="003D71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7109">
        <w:rPr>
          <w:rFonts w:ascii="Times New Roman" w:hAnsi="Times New Roman" w:cs="Times New Roman"/>
          <w:b/>
          <w:sz w:val="28"/>
          <w:szCs w:val="28"/>
        </w:rPr>
        <w:t>создание</w:t>
      </w:r>
      <w:r w:rsidRPr="003D7109">
        <w:rPr>
          <w:rFonts w:ascii="Times New Roman" w:hAnsi="Times New Roman" w:cs="Times New Roman"/>
          <w:sz w:val="28"/>
          <w:szCs w:val="28"/>
        </w:rPr>
        <w:t xml:space="preserve"> единого информационного федерального </w:t>
      </w:r>
      <w:r w:rsidRPr="003D7109">
        <w:rPr>
          <w:rFonts w:ascii="Times New Roman" w:hAnsi="Times New Roman" w:cs="Times New Roman"/>
          <w:b/>
          <w:sz w:val="28"/>
          <w:szCs w:val="28"/>
        </w:rPr>
        <w:t>центра, осуществляющего мониторинг</w:t>
      </w:r>
      <w:r w:rsidRPr="003D7109">
        <w:rPr>
          <w:rFonts w:ascii="Times New Roman" w:hAnsi="Times New Roman" w:cs="Times New Roman"/>
          <w:sz w:val="28"/>
          <w:szCs w:val="28"/>
        </w:rPr>
        <w:t xml:space="preserve"> охотничьих животных и среды их обитания, </w:t>
      </w:r>
      <w:r w:rsidRPr="003D7109">
        <w:rPr>
          <w:rFonts w:ascii="Times New Roman" w:hAnsi="Times New Roman" w:cs="Times New Roman"/>
          <w:b/>
          <w:sz w:val="28"/>
          <w:szCs w:val="28"/>
        </w:rPr>
        <w:t>ведение кадастра</w:t>
      </w:r>
      <w:r w:rsidRPr="003D7109">
        <w:rPr>
          <w:rFonts w:ascii="Times New Roman" w:hAnsi="Times New Roman" w:cs="Times New Roman"/>
          <w:sz w:val="28"/>
          <w:szCs w:val="28"/>
        </w:rPr>
        <w:t xml:space="preserve"> </w:t>
      </w:r>
      <w:r w:rsidRPr="003D7109">
        <w:rPr>
          <w:rFonts w:ascii="Times New Roman" w:hAnsi="Times New Roman" w:cs="Times New Roman"/>
          <w:b/>
          <w:sz w:val="28"/>
          <w:szCs w:val="28"/>
        </w:rPr>
        <w:t xml:space="preserve">диких животных и </w:t>
      </w:r>
      <w:r w:rsidRPr="003D7109">
        <w:rPr>
          <w:rFonts w:ascii="Times New Roman" w:hAnsi="Times New Roman" w:cs="Times New Roman"/>
          <w:sz w:val="28"/>
          <w:szCs w:val="28"/>
        </w:rPr>
        <w:t xml:space="preserve">кадастра </w:t>
      </w:r>
      <w:r w:rsidRPr="003D7109">
        <w:rPr>
          <w:rFonts w:ascii="Times New Roman" w:hAnsi="Times New Roman" w:cs="Times New Roman"/>
          <w:b/>
          <w:sz w:val="28"/>
          <w:szCs w:val="28"/>
        </w:rPr>
        <w:t>охотничьих угодий</w:t>
      </w:r>
      <w:r w:rsidRPr="003D7109">
        <w:rPr>
          <w:rFonts w:ascii="Times New Roman" w:hAnsi="Times New Roman" w:cs="Times New Roman"/>
          <w:sz w:val="28"/>
          <w:szCs w:val="28"/>
        </w:rPr>
        <w:t xml:space="preserve"> </w:t>
      </w:r>
      <w:r w:rsidRPr="003D7109">
        <w:rPr>
          <w:rFonts w:ascii="Times New Roman" w:hAnsi="Times New Roman" w:cs="Times New Roman"/>
          <w:b/>
          <w:sz w:val="28"/>
          <w:szCs w:val="28"/>
        </w:rPr>
        <w:t>в формате многоуровневой геоинформационной системы</w:t>
      </w:r>
      <w:r w:rsidRPr="003D7109">
        <w:rPr>
          <w:rFonts w:ascii="Times New Roman" w:hAnsi="Times New Roman" w:cs="Times New Roman"/>
          <w:sz w:val="28"/>
          <w:szCs w:val="28"/>
        </w:rPr>
        <w:t>, предусматривающей оперативный сбор и анализ поступающих сведений со всей территории Российской Федерации и последующее предоставление этих данных заинтересованным лицам.</w:t>
      </w:r>
    </w:p>
    <w:p w14:paraId="695EFF47" w14:textId="0D12AF0D" w:rsidR="003D7109" w:rsidRDefault="003D7109" w:rsidP="00BC3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3D7109">
        <w:rPr>
          <w:rFonts w:ascii="Times New Roman" w:hAnsi="Times New Roman" w:cs="Times New Roman"/>
          <w:b/>
          <w:sz w:val="28"/>
          <w:szCs w:val="28"/>
        </w:rPr>
        <w:t>в Стратегии заложен принципиально иной подход к информационному обеспечению сферы охотничьего хозяйства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243504" w14:textId="4AA18586" w:rsidR="003D7109" w:rsidRDefault="003D7109" w:rsidP="00BC3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Pr="00087E16">
        <w:rPr>
          <w:rFonts w:ascii="Times New Roman" w:hAnsi="Times New Roman" w:cs="Times New Roman"/>
          <w:sz w:val="28"/>
          <w:szCs w:val="28"/>
          <w:u w:val="single"/>
        </w:rPr>
        <w:t xml:space="preserve">Стратегией не предусматривается </w:t>
      </w:r>
      <w:r w:rsidR="00BB12CB">
        <w:rPr>
          <w:rFonts w:ascii="Times New Roman" w:hAnsi="Times New Roman" w:cs="Times New Roman"/>
          <w:sz w:val="28"/>
          <w:szCs w:val="28"/>
          <w:u w:val="single"/>
        </w:rPr>
        <w:t>«псевдо-отбор»</w:t>
      </w:r>
      <w:r w:rsidRPr="00087E16">
        <w:rPr>
          <w:rFonts w:ascii="Times New Roman" w:hAnsi="Times New Roman" w:cs="Times New Roman"/>
          <w:sz w:val="28"/>
          <w:szCs w:val="28"/>
          <w:u w:val="single"/>
        </w:rPr>
        <w:t xml:space="preserve"> у </w:t>
      </w:r>
      <w:proofErr w:type="spellStart"/>
      <w:r w:rsidRPr="00087E16">
        <w:rPr>
          <w:rFonts w:ascii="Times New Roman" w:hAnsi="Times New Roman" w:cs="Times New Roman"/>
          <w:sz w:val="28"/>
          <w:szCs w:val="28"/>
          <w:u w:val="single"/>
        </w:rPr>
        <w:t>субъектовых</w:t>
      </w:r>
      <w:proofErr w:type="spellEnd"/>
      <w:r w:rsidRPr="00087E16">
        <w:rPr>
          <w:rFonts w:ascii="Times New Roman" w:hAnsi="Times New Roman" w:cs="Times New Roman"/>
          <w:sz w:val="28"/>
          <w:szCs w:val="28"/>
          <w:u w:val="single"/>
        </w:rPr>
        <w:t xml:space="preserve"> органов их полномочия по ведению реестра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12CB">
        <w:rPr>
          <w:rFonts w:ascii="Times New Roman" w:hAnsi="Times New Roman" w:cs="Times New Roman"/>
          <w:sz w:val="28"/>
          <w:szCs w:val="28"/>
        </w:rPr>
        <w:t>, заменив его словами «предоставление информации».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E16">
        <w:rPr>
          <w:rFonts w:ascii="Times New Roman" w:hAnsi="Times New Roman" w:cs="Times New Roman"/>
          <w:sz w:val="28"/>
          <w:szCs w:val="28"/>
        </w:rPr>
        <w:t>Тем более, что реестр, по сути</w:t>
      </w:r>
      <w:r w:rsidR="00162FAD">
        <w:rPr>
          <w:rFonts w:ascii="Times New Roman" w:hAnsi="Times New Roman" w:cs="Times New Roman"/>
          <w:sz w:val="28"/>
          <w:szCs w:val="28"/>
        </w:rPr>
        <w:t xml:space="preserve"> и в </w:t>
      </w:r>
      <w:r w:rsidR="00162FAD">
        <w:rPr>
          <w:rFonts w:ascii="Times New Roman" w:hAnsi="Times New Roman" w:cs="Times New Roman"/>
          <w:sz w:val="28"/>
          <w:szCs w:val="28"/>
        </w:rPr>
        <w:lastRenderedPageBreak/>
        <w:t>условиях существующей системы распределения полномочий</w:t>
      </w:r>
      <w:r w:rsidR="00087E16">
        <w:rPr>
          <w:rFonts w:ascii="Times New Roman" w:hAnsi="Times New Roman" w:cs="Times New Roman"/>
          <w:sz w:val="28"/>
          <w:szCs w:val="28"/>
        </w:rPr>
        <w:t xml:space="preserve">, может </w:t>
      </w:r>
      <w:r w:rsidR="00162FAD">
        <w:rPr>
          <w:rFonts w:ascii="Times New Roman" w:hAnsi="Times New Roman" w:cs="Times New Roman"/>
          <w:sz w:val="28"/>
          <w:szCs w:val="28"/>
        </w:rPr>
        <w:t xml:space="preserve">эффективно </w:t>
      </w:r>
      <w:r w:rsidR="00087E16">
        <w:rPr>
          <w:rFonts w:ascii="Times New Roman" w:hAnsi="Times New Roman" w:cs="Times New Roman"/>
          <w:sz w:val="28"/>
          <w:szCs w:val="28"/>
        </w:rPr>
        <w:t xml:space="preserve">вестись только непосредственно </w:t>
      </w:r>
      <w:proofErr w:type="spellStart"/>
      <w:r w:rsidR="00162FAD">
        <w:rPr>
          <w:rFonts w:ascii="Times New Roman" w:hAnsi="Times New Roman" w:cs="Times New Roman"/>
          <w:sz w:val="28"/>
          <w:szCs w:val="28"/>
        </w:rPr>
        <w:t>субъектовыми</w:t>
      </w:r>
      <w:proofErr w:type="spellEnd"/>
      <w:r w:rsidR="00162FAD">
        <w:rPr>
          <w:rFonts w:ascii="Times New Roman" w:hAnsi="Times New Roman" w:cs="Times New Roman"/>
          <w:sz w:val="28"/>
          <w:szCs w:val="28"/>
        </w:rPr>
        <w:t xml:space="preserve"> </w:t>
      </w:r>
      <w:r w:rsidR="00087E16">
        <w:rPr>
          <w:rFonts w:ascii="Times New Roman" w:hAnsi="Times New Roman" w:cs="Times New Roman"/>
          <w:sz w:val="28"/>
          <w:szCs w:val="28"/>
        </w:rPr>
        <w:t xml:space="preserve">органами, которые осуществляют и другие переданные полномочия в области охоты, информация о которых и формирует реестр. </w:t>
      </w:r>
      <w:r w:rsidR="00281871">
        <w:rPr>
          <w:rFonts w:ascii="Times New Roman" w:hAnsi="Times New Roman" w:cs="Times New Roman"/>
          <w:sz w:val="28"/>
          <w:szCs w:val="28"/>
        </w:rPr>
        <w:t>Стратегией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E16">
        <w:rPr>
          <w:rFonts w:ascii="Times New Roman" w:hAnsi="Times New Roman" w:cs="Times New Roman"/>
          <w:sz w:val="28"/>
          <w:szCs w:val="28"/>
          <w:u w:val="single"/>
        </w:rPr>
        <w:t>предполага</w:t>
      </w:r>
      <w:r w:rsidR="00281871">
        <w:rPr>
          <w:rFonts w:ascii="Times New Roman" w:hAnsi="Times New Roman" w:cs="Times New Roman"/>
          <w:sz w:val="28"/>
          <w:szCs w:val="28"/>
          <w:u w:val="single"/>
        </w:rPr>
        <w:t>ется</w:t>
      </w:r>
      <w:r w:rsidRPr="00087E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B12CB">
        <w:rPr>
          <w:rFonts w:ascii="Times New Roman" w:hAnsi="Times New Roman" w:cs="Times New Roman"/>
          <w:b/>
          <w:sz w:val="28"/>
          <w:szCs w:val="28"/>
          <w:u w:val="single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единой технологической </w:t>
      </w:r>
      <w:r w:rsidRPr="00BB12CB">
        <w:rPr>
          <w:rFonts w:ascii="Times New Roman" w:hAnsi="Times New Roman" w:cs="Times New Roman"/>
          <w:b/>
          <w:sz w:val="28"/>
          <w:szCs w:val="28"/>
          <w:u w:val="single"/>
        </w:rPr>
        <w:t>платформы</w:t>
      </w:r>
      <w:r w:rsidRPr="00087E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B12C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</w:t>
      </w:r>
      <w:r w:rsidRPr="00087E16">
        <w:rPr>
          <w:rFonts w:ascii="Times New Roman" w:hAnsi="Times New Roman" w:cs="Times New Roman"/>
          <w:sz w:val="28"/>
          <w:szCs w:val="28"/>
          <w:u w:val="single"/>
        </w:rPr>
        <w:t xml:space="preserve">обеспечения единообразия </w:t>
      </w:r>
      <w:r w:rsidRPr="00BB12CB">
        <w:rPr>
          <w:rFonts w:ascii="Times New Roman" w:hAnsi="Times New Roman" w:cs="Times New Roman"/>
          <w:b/>
          <w:sz w:val="28"/>
          <w:szCs w:val="28"/>
          <w:u w:val="single"/>
        </w:rPr>
        <w:t>ведения</w:t>
      </w:r>
      <w:r w:rsidRPr="00087E16">
        <w:rPr>
          <w:rFonts w:ascii="Times New Roman" w:hAnsi="Times New Roman" w:cs="Times New Roman"/>
          <w:sz w:val="28"/>
          <w:szCs w:val="28"/>
        </w:rPr>
        <w:t xml:space="preserve"> такого </w:t>
      </w:r>
      <w:r w:rsidRPr="00BB12CB">
        <w:rPr>
          <w:rFonts w:ascii="Times New Roman" w:hAnsi="Times New Roman" w:cs="Times New Roman"/>
          <w:b/>
          <w:sz w:val="28"/>
          <w:szCs w:val="28"/>
          <w:u w:val="single"/>
        </w:rPr>
        <w:t>реестра и совместимости</w:t>
      </w:r>
      <w:r w:rsidR="00087E16" w:rsidRPr="00BB12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его</w:t>
      </w:r>
      <w:r w:rsidRPr="00BB12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E16">
        <w:rPr>
          <w:rFonts w:ascii="Times New Roman" w:hAnsi="Times New Roman" w:cs="Times New Roman"/>
          <w:sz w:val="28"/>
          <w:szCs w:val="28"/>
        </w:rPr>
        <w:t>по каждому региону</w:t>
      </w:r>
      <w:r>
        <w:rPr>
          <w:rFonts w:ascii="Times New Roman" w:hAnsi="Times New Roman" w:cs="Times New Roman"/>
          <w:sz w:val="28"/>
          <w:szCs w:val="28"/>
        </w:rPr>
        <w:t xml:space="preserve"> для возможности их </w:t>
      </w:r>
      <w:r w:rsidR="00087E16">
        <w:rPr>
          <w:rFonts w:ascii="Times New Roman" w:hAnsi="Times New Roman" w:cs="Times New Roman"/>
          <w:sz w:val="28"/>
          <w:szCs w:val="28"/>
        </w:rPr>
        <w:t>свода и анализа.</w:t>
      </w:r>
    </w:p>
    <w:p w14:paraId="7A0E6DFF" w14:textId="4106CB81" w:rsidR="00087E16" w:rsidRDefault="00087E16" w:rsidP="00BC3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Стратегией </w:t>
      </w:r>
      <w:r w:rsidR="00BB12CB">
        <w:rPr>
          <w:rFonts w:ascii="Times New Roman" w:hAnsi="Times New Roman" w:cs="Times New Roman"/>
          <w:sz w:val="28"/>
          <w:szCs w:val="28"/>
        </w:rPr>
        <w:t xml:space="preserve">предусматривается </w:t>
      </w:r>
      <w:r w:rsidR="00BB12CB" w:rsidRPr="00BB12CB">
        <w:rPr>
          <w:rFonts w:ascii="Times New Roman" w:hAnsi="Times New Roman" w:cs="Times New Roman"/>
          <w:b/>
          <w:sz w:val="28"/>
          <w:szCs w:val="28"/>
        </w:rPr>
        <w:t xml:space="preserve">создание такого единого центра, который будет </w:t>
      </w:r>
      <w:r w:rsidR="00BB12CB" w:rsidRPr="00BB12CB">
        <w:rPr>
          <w:rFonts w:ascii="Times New Roman" w:hAnsi="Times New Roman" w:cs="Times New Roman"/>
          <w:b/>
          <w:sz w:val="28"/>
          <w:szCs w:val="28"/>
          <w:u w:val="single"/>
        </w:rPr>
        <w:t>осуществлять</w:t>
      </w:r>
      <w:r w:rsidR="00BB12CB" w:rsidRPr="00BB12CB">
        <w:rPr>
          <w:rFonts w:ascii="Times New Roman" w:hAnsi="Times New Roman" w:cs="Times New Roman"/>
          <w:b/>
          <w:sz w:val="28"/>
          <w:szCs w:val="28"/>
        </w:rPr>
        <w:t xml:space="preserve"> мониторинг</w:t>
      </w:r>
      <w:r w:rsidR="00BB12CB">
        <w:rPr>
          <w:rFonts w:ascii="Times New Roman" w:hAnsi="Times New Roman" w:cs="Times New Roman"/>
          <w:sz w:val="28"/>
          <w:szCs w:val="28"/>
        </w:rPr>
        <w:t xml:space="preserve"> охотничьих ресурсов, </w:t>
      </w:r>
      <w:r w:rsidR="00BB12CB" w:rsidRPr="00BB12CB">
        <w:rPr>
          <w:rFonts w:ascii="Times New Roman" w:hAnsi="Times New Roman" w:cs="Times New Roman"/>
          <w:b/>
          <w:sz w:val="28"/>
          <w:szCs w:val="28"/>
        </w:rPr>
        <w:t>вести кадастр</w:t>
      </w:r>
      <w:r w:rsidR="00BB12CB">
        <w:rPr>
          <w:rFonts w:ascii="Times New Roman" w:hAnsi="Times New Roman" w:cs="Times New Roman"/>
          <w:sz w:val="28"/>
          <w:szCs w:val="28"/>
        </w:rPr>
        <w:t xml:space="preserve"> животных и угодий </w:t>
      </w:r>
      <w:r w:rsidR="00BB12CB" w:rsidRPr="00BB12CB">
        <w:rPr>
          <w:rFonts w:ascii="Times New Roman" w:hAnsi="Times New Roman" w:cs="Times New Roman"/>
          <w:b/>
          <w:sz w:val="28"/>
          <w:szCs w:val="28"/>
        </w:rPr>
        <w:t xml:space="preserve">в формате </w:t>
      </w:r>
      <w:r w:rsidR="00BB12CB" w:rsidRPr="00BB12CB">
        <w:rPr>
          <w:rFonts w:ascii="Times New Roman" w:hAnsi="Times New Roman" w:cs="Times New Roman"/>
          <w:b/>
          <w:sz w:val="28"/>
          <w:szCs w:val="28"/>
          <w:u w:val="single"/>
        </w:rPr>
        <w:t xml:space="preserve">геоинформационной </w:t>
      </w:r>
      <w:r w:rsidR="00BB12CB" w:rsidRPr="00BB12CB">
        <w:rPr>
          <w:rFonts w:ascii="Times New Roman" w:hAnsi="Times New Roman" w:cs="Times New Roman"/>
          <w:b/>
          <w:sz w:val="28"/>
          <w:szCs w:val="28"/>
        </w:rPr>
        <w:t>системы</w:t>
      </w:r>
      <w:r w:rsidR="00BB12CB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="005F4B6A" w:rsidRPr="00DB7AD4">
        <w:rPr>
          <w:rFonts w:ascii="Times New Roman" w:hAnsi="Times New Roman" w:cs="Times New Roman"/>
          <w:b/>
          <w:sz w:val="28"/>
          <w:szCs w:val="28"/>
        </w:rPr>
        <w:t>обеспечит</w:t>
      </w:r>
      <w:r w:rsidR="005F4B6A">
        <w:rPr>
          <w:rFonts w:ascii="Times New Roman" w:hAnsi="Times New Roman" w:cs="Times New Roman"/>
          <w:sz w:val="28"/>
          <w:szCs w:val="28"/>
        </w:rPr>
        <w:t xml:space="preserve">, так называемое, </w:t>
      </w:r>
      <w:r w:rsidR="005F4B6A" w:rsidRPr="00DB7AD4">
        <w:rPr>
          <w:rFonts w:ascii="Times New Roman" w:hAnsi="Times New Roman" w:cs="Times New Roman"/>
          <w:b/>
          <w:sz w:val="28"/>
          <w:szCs w:val="28"/>
        </w:rPr>
        <w:t>глобальное</w:t>
      </w:r>
      <w:r w:rsidR="005F4B6A">
        <w:rPr>
          <w:rFonts w:ascii="Times New Roman" w:hAnsi="Times New Roman" w:cs="Times New Roman"/>
          <w:sz w:val="28"/>
          <w:szCs w:val="28"/>
        </w:rPr>
        <w:t xml:space="preserve"> </w:t>
      </w:r>
      <w:r w:rsidR="00DB7AD4">
        <w:rPr>
          <w:rFonts w:ascii="Times New Roman" w:hAnsi="Times New Roman" w:cs="Times New Roman"/>
          <w:sz w:val="28"/>
          <w:szCs w:val="28"/>
        </w:rPr>
        <w:t xml:space="preserve">территориальное </w:t>
      </w:r>
      <w:proofErr w:type="spellStart"/>
      <w:r w:rsidR="00162FAD">
        <w:rPr>
          <w:rFonts w:ascii="Times New Roman" w:hAnsi="Times New Roman" w:cs="Times New Roman"/>
          <w:b/>
          <w:sz w:val="28"/>
          <w:szCs w:val="28"/>
        </w:rPr>
        <w:t>охотустройст</w:t>
      </w:r>
      <w:r w:rsidR="005F4B6A" w:rsidRPr="00DB7AD4">
        <w:rPr>
          <w:rFonts w:ascii="Times New Roman" w:hAnsi="Times New Roman" w:cs="Times New Roman"/>
          <w:b/>
          <w:sz w:val="28"/>
          <w:szCs w:val="28"/>
        </w:rPr>
        <w:t>в</w:t>
      </w:r>
      <w:r w:rsidR="00DB7AD4" w:rsidRPr="00DB7AD4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DB7AD4" w:rsidRPr="00DB7AD4">
        <w:rPr>
          <w:rFonts w:ascii="Times New Roman" w:hAnsi="Times New Roman" w:cs="Times New Roman"/>
          <w:sz w:val="28"/>
          <w:szCs w:val="28"/>
        </w:rPr>
        <w:t xml:space="preserve">, </w:t>
      </w:r>
      <w:r w:rsidR="00DB7AD4">
        <w:rPr>
          <w:rFonts w:ascii="Times New Roman" w:hAnsi="Times New Roman" w:cs="Times New Roman"/>
          <w:sz w:val="28"/>
          <w:szCs w:val="28"/>
        </w:rPr>
        <w:t xml:space="preserve">систематически </w:t>
      </w:r>
      <w:r w:rsidR="00DB7AD4" w:rsidRPr="00DB7AD4">
        <w:rPr>
          <w:rFonts w:ascii="Times New Roman" w:hAnsi="Times New Roman" w:cs="Times New Roman"/>
          <w:sz w:val="28"/>
          <w:szCs w:val="28"/>
        </w:rPr>
        <w:t>об</w:t>
      </w:r>
      <w:r w:rsidR="00DB7AD4">
        <w:rPr>
          <w:rFonts w:ascii="Times New Roman" w:hAnsi="Times New Roman" w:cs="Times New Roman"/>
          <w:sz w:val="28"/>
          <w:szCs w:val="28"/>
        </w:rPr>
        <w:t>новляемое в режиме реального времени.</w:t>
      </w:r>
      <w:r w:rsidR="005F4B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420976" w14:textId="640863B1" w:rsidR="00D8761D" w:rsidRDefault="00D8761D" w:rsidP="00BC3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изложенное, в положениях законопроекта о создании федеральной государственной информационной системы наблюдаются такие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оры, как широта дискреционных полномочий (</w:t>
      </w:r>
      <w:r w:rsidRPr="00CB30BF">
        <w:rPr>
          <w:rFonts w:ascii="Times New Roman" w:hAnsi="Times New Roman" w:cs="Times New Roman"/>
          <w:sz w:val="28"/>
          <w:szCs w:val="28"/>
        </w:rPr>
        <w:t>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B30BF">
        <w:rPr>
          <w:rFonts w:ascii="Times New Roman" w:hAnsi="Times New Roman" w:cs="Times New Roman"/>
          <w:sz w:val="28"/>
          <w:szCs w:val="28"/>
          <w:vertAlign w:val="superscript"/>
        </w:rPr>
        <w:footnoteReference w:id="7"/>
      </w:r>
      <w:r w:rsidR="00CB30BF">
        <w:rPr>
          <w:rFonts w:ascii="Times New Roman" w:hAnsi="Times New Roman" w:cs="Times New Roman"/>
          <w:sz w:val="28"/>
          <w:szCs w:val="28"/>
        </w:rPr>
        <w:t xml:space="preserve">, </w:t>
      </w:r>
      <w:r w:rsidR="00CB30BF" w:rsidRPr="00721335">
        <w:rPr>
          <w:rFonts w:ascii="Times New Roman" w:hAnsi="Times New Roman" w:cs="Times New Roman"/>
          <w:sz w:val="28"/>
          <w:szCs w:val="28"/>
        </w:rPr>
        <w:t>чрезмерн</w:t>
      </w:r>
      <w:r w:rsidR="00CB30BF">
        <w:rPr>
          <w:rFonts w:ascii="Times New Roman" w:hAnsi="Times New Roman" w:cs="Times New Roman"/>
          <w:sz w:val="28"/>
          <w:szCs w:val="28"/>
        </w:rPr>
        <w:t>ая</w:t>
      </w:r>
      <w:r w:rsidR="00CB30BF" w:rsidRPr="00721335">
        <w:rPr>
          <w:rFonts w:ascii="Times New Roman" w:hAnsi="Times New Roman" w:cs="Times New Roman"/>
          <w:sz w:val="28"/>
          <w:szCs w:val="28"/>
        </w:rPr>
        <w:t xml:space="preserve"> свобод</w:t>
      </w:r>
      <w:r w:rsidR="00CB30BF">
        <w:rPr>
          <w:rFonts w:ascii="Times New Roman" w:hAnsi="Times New Roman" w:cs="Times New Roman"/>
          <w:sz w:val="28"/>
          <w:szCs w:val="28"/>
        </w:rPr>
        <w:t>а</w:t>
      </w:r>
      <w:r w:rsidR="00CB30BF" w:rsidRPr="00721335">
        <w:rPr>
          <w:rFonts w:ascii="Times New Roman" w:hAnsi="Times New Roman" w:cs="Times New Roman"/>
          <w:sz w:val="28"/>
          <w:szCs w:val="28"/>
        </w:rPr>
        <w:t xml:space="preserve"> подзаконного нормотворчества </w:t>
      </w:r>
      <w:r w:rsidR="00CB30BF">
        <w:rPr>
          <w:rFonts w:ascii="Times New Roman" w:hAnsi="Times New Roman" w:cs="Times New Roman"/>
          <w:sz w:val="28"/>
          <w:szCs w:val="28"/>
        </w:rPr>
        <w:t>(</w:t>
      </w:r>
      <w:r w:rsidR="00CB30BF" w:rsidRPr="00721335">
        <w:rPr>
          <w:rFonts w:ascii="Times New Roman" w:hAnsi="Times New Roman" w:cs="Times New Roman"/>
          <w:sz w:val="28"/>
          <w:szCs w:val="28"/>
        </w:rPr>
        <w:t>наличие бланкетных и отсылочных норм</w:t>
      </w:r>
      <w:r w:rsidR="00CB30BF">
        <w:rPr>
          <w:rFonts w:ascii="Times New Roman" w:hAnsi="Times New Roman" w:cs="Times New Roman"/>
          <w:sz w:val="28"/>
          <w:szCs w:val="28"/>
        </w:rPr>
        <w:t>)</w:t>
      </w:r>
      <w:r w:rsidR="00CB30BF" w:rsidRPr="00721335">
        <w:rPr>
          <w:rStyle w:val="ab"/>
          <w:rFonts w:ascii="Times New Roman" w:hAnsi="Times New Roman" w:cs="Times New Roman"/>
          <w:sz w:val="28"/>
          <w:szCs w:val="28"/>
        </w:rPr>
        <w:footnoteReference w:id="8"/>
      </w:r>
      <w:r w:rsidR="00CB30BF">
        <w:rPr>
          <w:rFonts w:ascii="Times New Roman" w:hAnsi="Times New Roman" w:cs="Times New Roman"/>
          <w:sz w:val="28"/>
          <w:szCs w:val="28"/>
        </w:rPr>
        <w:t xml:space="preserve">, </w:t>
      </w:r>
      <w:r w:rsidR="00CB30BF" w:rsidRPr="00721335">
        <w:rPr>
          <w:rFonts w:ascii="Times New Roman" w:hAnsi="Times New Roman" w:cs="Times New Roman"/>
          <w:sz w:val="28"/>
          <w:szCs w:val="28"/>
        </w:rPr>
        <w:t xml:space="preserve">отсутствие или неполнота административных процедур </w:t>
      </w:r>
      <w:r w:rsidR="00CB30BF">
        <w:rPr>
          <w:rFonts w:ascii="Times New Roman" w:hAnsi="Times New Roman" w:cs="Times New Roman"/>
          <w:sz w:val="28"/>
          <w:szCs w:val="28"/>
        </w:rPr>
        <w:t>(</w:t>
      </w:r>
      <w:r w:rsidR="00CB30BF" w:rsidRPr="00721335">
        <w:rPr>
          <w:rFonts w:ascii="Times New Roman" w:hAnsi="Times New Roman" w:cs="Times New Roman"/>
          <w:sz w:val="28"/>
          <w:szCs w:val="28"/>
        </w:rPr>
        <w:t>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</w:t>
      </w:r>
      <w:r w:rsidR="00CB30BF">
        <w:rPr>
          <w:rFonts w:ascii="Times New Roman" w:hAnsi="Times New Roman" w:cs="Times New Roman"/>
          <w:sz w:val="28"/>
          <w:szCs w:val="28"/>
        </w:rPr>
        <w:t>)</w:t>
      </w:r>
      <w:r w:rsidR="00CB30BF" w:rsidRPr="00721335">
        <w:rPr>
          <w:rStyle w:val="ab"/>
          <w:rFonts w:ascii="Times New Roman" w:hAnsi="Times New Roman" w:cs="Times New Roman"/>
          <w:sz w:val="28"/>
          <w:szCs w:val="28"/>
        </w:rPr>
        <w:footnoteReference w:id="9"/>
      </w:r>
      <w:r w:rsidR="00CB30BF">
        <w:rPr>
          <w:rFonts w:ascii="Times New Roman" w:hAnsi="Times New Roman" w:cs="Times New Roman"/>
          <w:sz w:val="28"/>
          <w:szCs w:val="28"/>
        </w:rPr>
        <w:t>.</w:t>
      </w:r>
    </w:p>
    <w:p w14:paraId="3CB9E3F6" w14:textId="01CA54C0" w:rsidR="00162FAD" w:rsidRDefault="00CB30BF" w:rsidP="00BC3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как уже отмечалось ранее, никаких расходов из федерального бюджета на реализацию и этих изменений не потребуется.  </w:t>
      </w:r>
    </w:p>
    <w:p w14:paraId="4A21FAD4" w14:textId="6EE60689" w:rsidR="00CB30BF" w:rsidRDefault="00CB30BF" w:rsidP="00BC3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функционирование этой системы, по сути дублирующей существующий порядок ведения реестра, представляется весьма сомнительным.</w:t>
      </w:r>
      <w:r w:rsidR="00F15E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FCB030" w14:textId="77777777" w:rsidR="00ED320F" w:rsidRPr="00BB12CB" w:rsidRDefault="00ED320F" w:rsidP="00BC3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2A8DEE" w14:textId="77777777" w:rsidR="00721335" w:rsidRDefault="00721335" w:rsidP="00721335">
      <w:pPr>
        <w:pStyle w:val="ConsPlusNormal"/>
        <w:jc w:val="center"/>
        <w:rPr>
          <w:b/>
          <w:bCs/>
        </w:rPr>
      </w:pPr>
    </w:p>
    <w:p w14:paraId="19AA1A7F" w14:textId="388B8C83" w:rsidR="00BC3580" w:rsidRPr="00BC3580" w:rsidRDefault="00BC3580" w:rsidP="005A3850">
      <w:pPr>
        <w:rPr>
          <w:rFonts w:ascii="Times New Roman" w:hAnsi="Times New Roman" w:cs="Times New Roman"/>
          <w:i/>
          <w:sz w:val="28"/>
          <w:szCs w:val="28"/>
        </w:rPr>
      </w:pPr>
    </w:p>
    <w:sectPr w:rsidR="00BC3580" w:rsidRPr="00BC3580" w:rsidSect="00187A1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B9A35" w14:textId="77777777" w:rsidR="00186794" w:rsidRDefault="00186794" w:rsidP="00187A15">
      <w:pPr>
        <w:spacing w:after="0" w:line="240" w:lineRule="auto"/>
      </w:pPr>
      <w:r>
        <w:separator/>
      </w:r>
    </w:p>
  </w:endnote>
  <w:endnote w:type="continuationSeparator" w:id="0">
    <w:p w14:paraId="5B5D03ED" w14:textId="77777777" w:rsidR="00186794" w:rsidRDefault="00186794" w:rsidP="0018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7296B" w14:textId="77777777" w:rsidR="00186794" w:rsidRDefault="00186794" w:rsidP="00187A15">
      <w:pPr>
        <w:spacing w:after="0" w:line="240" w:lineRule="auto"/>
      </w:pPr>
      <w:r>
        <w:separator/>
      </w:r>
    </w:p>
  </w:footnote>
  <w:footnote w:type="continuationSeparator" w:id="0">
    <w:p w14:paraId="4DA01C44" w14:textId="77777777" w:rsidR="00186794" w:rsidRDefault="00186794" w:rsidP="00187A15">
      <w:pPr>
        <w:spacing w:after="0" w:line="240" w:lineRule="auto"/>
      </w:pPr>
      <w:r>
        <w:continuationSeparator/>
      </w:r>
    </w:p>
  </w:footnote>
  <w:footnote w:id="1">
    <w:p w14:paraId="677F7846" w14:textId="5C09C659" w:rsidR="00186794" w:rsidRDefault="00186794" w:rsidP="00721335">
      <w:pPr>
        <w:pStyle w:val="a9"/>
        <w:jc w:val="both"/>
      </w:pPr>
      <w:r>
        <w:rPr>
          <w:rStyle w:val="ab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«в</w:t>
      </w:r>
      <w:r w:rsidRPr="00721335">
        <w:rPr>
          <w:rFonts w:ascii="Times New Roman" w:hAnsi="Times New Roman" w:cs="Times New Roman"/>
          <w:sz w:val="24"/>
          <w:szCs w:val="24"/>
        </w:rPr>
        <w:t xml:space="preserve">» п.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21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721335">
        <w:rPr>
          <w:rFonts w:ascii="Times New Roman" w:hAnsi="Times New Roman" w:cs="Times New Roman"/>
          <w:bCs/>
          <w:sz w:val="24"/>
          <w:szCs w:val="24"/>
        </w:rPr>
        <w:t>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– Методика).</w:t>
      </w:r>
    </w:p>
  </w:footnote>
  <w:footnote w:id="2">
    <w:p w14:paraId="2035FF28" w14:textId="77777777" w:rsidR="00186794" w:rsidRDefault="00186794" w:rsidP="00A41B4F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 w:rsidRPr="0072133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721335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21335">
        <w:rPr>
          <w:rFonts w:ascii="Times New Roman" w:hAnsi="Times New Roman" w:cs="Times New Roman"/>
          <w:sz w:val="24"/>
          <w:szCs w:val="24"/>
        </w:rPr>
        <w:t xml:space="preserve">» п.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1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721335">
        <w:rPr>
          <w:rFonts w:ascii="Times New Roman" w:hAnsi="Times New Roman" w:cs="Times New Roman"/>
          <w:bCs/>
          <w:sz w:val="24"/>
          <w:szCs w:val="24"/>
        </w:rPr>
        <w:t>етодики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</w:footnote>
  <w:footnote w:id="3">
    <w:p w14:paraId="528A6052" w14:textId="77777777" w:rsidR="00186794" w:rsidRDefault="00186794" w:rsidP="00A41B4F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 w:rsidRPr="0072133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721335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721335">
        <w:rPr>
          <w:rFonts w:ascii="Times New Roman" w:hAnsi="Times New Roman" w:cs="Times New Roman"/>
          <w:sz w:val="24"/>
          <w:szCs w:val="24"/>
        </w:rPr>
        <w:t xml:space="preserve">» п.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1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721335">
        <w:rPr>
          <w:rFonts w:ascii="Times New Roman" w:hAnsi="Times New Roman" w:cs="Times New Roman"/>
          <w:bCs/>
          <w:sz w:val="24"/>
          <w:szCs w:val="24"/>
        </w:rPr>
        <w:t>етодики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</w:footnote>
  <w:footnote w:id="4">
    <w:p w14:paraId="219E0BDF" w14:textId="77777777" w:rsidR="00186794" w:rsidRDefault="00186794" w:rsidP="00A41B4F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 w:rsidRPr="0072133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721335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21335">
        <w:rPr>
          <w:rFonts w:ascii="Times New Roman" w:hAnsi="Times New Roman" w:cs="Times New Roman"/>
          <w:sz w:val="24"/>
          <w:szCs w:val="24"/>
        </w:rPr>
        <w:t xml:space="preserve">» п.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1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721335">
        <w:rPr>
          <w:rFonts w:ascii="Times New Roman" w:hAnsi="Times New Roman" w:cs="Times New Roman"/>
          <w:bCs/>
          <w:sz w:val="24"/>
          <w:szCs w:val="24"/>
        </w:rPr>
        <w:t>етодики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</w:footnote>
  <w:footnote w:id="5">
    <w:p w14:paraId="473A3AEF" w14:textId="77777777" w:rsidR="00186794" w:rsidRPr="009652FE" w:rsidRDefault="00186794" w:rsidP="009652F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 w:rsidRPr="009652FE">
        <w:rPr>
          <w:rFonts w:ascii="Times New Roman" w:hAnsi="Times New Roman" w:cs="Times New Roman"/>
          <w:sz w:val="24"/>
          <w:szCs w:val="24"/>
        </w:rPr>
        <w:t xml:space="preserve">п. 15 </w:t>
      </w:r>
      <w:r>
        <w:rPr>
          <w:rFonts w:ascii="Times New Roman" w:hAnsi="Times New Roman" w:cs="Times New Roman"/>
          <w:sz w:val="24"/>
          <w:szCs w:val="24"/>
        </w:rPr>
        <w:t xml:space="preserve">Перечня </w:t>
      </w:r>
      <w:r w:rsidRPr="009652FE">
        <w:rPr>
          <w:rFonts w:ascii="Times New Roman" w:hAnsi="Times New Roman" w:cs="Times New Roman"/>
          <w:sz w:val="24"/>
          <w:szCs w:val="24"/>
        </w:rPr>
        <w:t>нормативных правовых актов Президента Российской Федерации, Правительства Российской Федерации и федеральных органов исполнительной власти, подлежащих признанию утратившими силу, приостановлению, изменению или принятию в связи с принятием</w:t>
      </w:r>
      <w:r>
        <w:rPr>
          <w:rFonts w:ascii="Times New Roman" w:hAnsi="Times New Roman" w:cs="Times New Roman"/>
          <w:sz w:val="24"/>
          <w:szCs w:val="24"/>
        </w:rPr>
        <w:t xml:space="preserve"> законопроекта.</w:t>
      </w:r>
    </w:p>
  </w:footnote>
  <w:footnote w:id="6">
    <w:p w14:paraId="1FF3C342" w14:textId="77777777" w:rsidR="00186794" w:rsidRDefault="00186794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 w:rsidRPr="0072133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721335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21335">
        <w:rPr>
          <w:rFonts w:ascii="Times New Roman" w:hAnsi="Times New Roman" w:cs="Times New Roman"/>
          <w:sz w:val="24"/>
          <w:szCs w:val="24"/>
        </w:rPr>
        <w:t xml:space="preserve">» п.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1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721335">
        <w:rPr>
          <w:rFonts w:ascii="Times New Roman" w:hAnsi="Times New Roman" w:cs="Times New Roman"/>
          <w:bCs/>
          <w:sz w:val="24"/>
          <w:szCs w:val="24"/>
        </w:rPr>
        <w:t>етодики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</w:footnote>
  <w:footnote w:id="7">
    <w:p w14:paraId="796EE27A" w14:textId="67178A1F" w:rsidR="00186794" w:rsidRDefault="00186794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 w:rsidRPr="00CB30BF">
        <w:rPr>
          <w:rFonts w:ascii="Times New Roman" w:hAnsi="Times New Roman" w:cs="Times New Roman"/>
          <w:bCs/>
          <w:sz w:val="24"/>
          <w:szCs w:val="24"/>
        </w:rPr>
        <w:t>пп</w:t>
      </w:r>
      <w:proofErr w:type="spellEnd"/>
      <w:r w:rsidRPr="00CB30BF">
        <w:rPr>
          <w:rFonts w:ascii="Times New Roman" w:hAnsi="Times New Roman" w:cs="Times New Roman"/>
          <w:bCs/>
          <w:sz w:val="24"/>
          <w:szCs w:val="24"/>
        </w:rPr>
        <w:t>. «а» п. 3 Методик</w:t>
      </w:r>
      <w:r>
        <w:rPr>
          <w:rFonts w:ascii="Times New Roman" w:hAnsi="Times New Roman" w:cs="Times New Roman"/>
          <w:bCs/>
          <w:sz w:val="24"/>
          <w:szCs w:val="24"/>
        </w:rPr>
        <w:t>и.</w:t>
      </w:r>
    </w:p>
  </w:footnote>
  <w:footnote w:id="8">
    <w:p w14:paraId="172B2814" w14:textId="77777777" w:rsidR="00186794" w:rsidRDefault="00186794" w:rsidP="00CB30BF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 w:rsidRPr="0072133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721335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21335">
        <w:rPr>
          <w:rFonts w:ascii="Times New Roman" w:hAnsi="Times New Roman" w:cs="Times New Roman"/>
          <w:sz w:val="24"/>
          <w:szCs w:val="24"/>
        </w:rPr>
        <w:t xml:space="preserve">» п.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1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721335">
        <w:rPr>
          <w:rFonts w:ascii="Times New Roman" w:hAnsi="Times New Roman" w:cs="Times New Roman"/>
          <w:bCs/>
          <w:sz w:val="24"/>
          <w:szCs w:val="24"/>
        </w:rPr>
        <w:t>етодики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</w:footnote>
  <w:footnote w:id="9">
    <w:p w14:paraId="3EDBD7C1" w14:textId="77777777" w:rsidR="00186794" w:rsidRDefault="00186794" w:rsidP="00CB30BF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 w:rsidRPr="0072133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721335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721335">
        <w:rPr>
          <w:rFonts w:ascii="Times New Roman" w:hAnsi="Times New Roman" w:cs="Times New Roman"/>
          <w:sz w:val="24"/>
          <w:szCs w:val="24"/>
        </w:rPr>
        <w:t xml:space="preserve">» п.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1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721335">
        <w:rPr>
          <w:rFonts w:ascii="Times New Roman" w:hAnsi="Times New Roman" w:cs="Times New Roman"/>
          <w:bCs/>
          <w:sz w:val="24"/>
          <w:szCs w:val="24"/>
        </w:rPr>
        <w:t>етодики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4527098"/>
      <w:docPartObj>
        <w:docPartGallery w:val="Page Numbers (Top of Page)"/>
        <w:docPartUnique/>
      </w:docPartObj>
    </w:sdtPr>
    <w:sdtContent>
      <w:p w14:paraId="510DA77C" w14:textId="77777777" w:rsidR="00186794" w:rsidRDefault="00186794" w:rsidP="00187A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562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77"/>
    <w:rsid w:val="0002655C"/>
    <w:rsid w:val="00087E16"/>
    <w:rsid w:val="00110069"/>
    <w:rsid w:val="00162FAD"/>
    <w:rsid w:val="00186794"/>
    <w:rsid w:val="00187A15"/>
    <w:rsid w:val="001C2C30"/>
    <w:rsid w:val="00281871"/>
    <w:rsid w:val="002B2562"/>
    <w:rsid w:val="002C1BC6"/>
    <w:rsid w:val="002C5675"/>
    <w:rsid w:val="00350FBD"/>
    <w:rsid w:val="003624DF"/>
    <w:rsid w:val="0036591C"/>
    <w:rsid w:val="003A1361"/>
    <w:rsid w:val="003D7109"/>
    <w:rsid w:val="00402731"/>
    <w:rsid w:val="005604E1"/>
    <w:rsid w:val="005A3850"/>
    <w:rsid w:val="005E35F9"/>
    <w:rsid w:val="005F4B6A"/>
    <w:rsid w:val="0061426B"/>
    <w:rsid w:val="00617AD0"/>
    <w:rsid w:val="00662644"/>
    <w:rsid w:val="00721335"/>
    <w:rsid w:val="008416E6"/>
    <w:rsid w:val="00920CDE"/>
    <w:rsid w:val="009652FE"/>
    <w:rsid w:val="009C37B9"/>
    <w:rsid w:val="00A21182"/>
    <w:rsid w:val="00A31D42"/>
    <w:rsid w:val="00A33C6D"/>
    <w:rsid w:val="00A41B4F"/>
    <w:rsid w:val="00A62CAB"/>
    <w:rsid w:val="00B61BA9"/>
    <w:rsid w:val="00BB12CB"/>
    <w:rsid w:val="00BC3580"/>
    <w:rsid w:val="00C8246E"/>
    <w:rsid w:val="00CB30BF"/>
    <w:rsid w:val="00CE5B8E"/>
    <w:rsid w:val="00CF7377"/>
    <w:rsid w:val="00CF7B31"/>
    <w:rsid w:val="00D1782A"/>
    <w:rsid w:val="00D32FD9"/>
    <w:rsid w:val="00D67446"/>
    <w:rsid w:val="00D8761D"/>
    <w:rsid w:val="00DB7AD4"/>
    <w:rsid w:val="00DF6E43"/>
    <w:rsid w:val="00E11A5D"/>
    <w:rsid w:val="00E4745E"/>
    <w:rsid w:val="00E534A8"/>
    <w:rsid w:val="00E82F50"/>
    <w:rsid w:val="00EA7D67"/>
    <w:rsid w:val="00EB2507"/>
    <w:rsid w:val="00ED320F"/>
    <w:rsid w:val="00F15E4F"/>
    <w:rsid w:val="00F97190"/>
    <w:rsid w:val="00FD1279"/>
    <w:rsid w:val="00F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AE4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C3580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069"/>
    <w:pPr>
      <w:ind w:left="720"/>
      <w:contextualSpacing/>
    </w:pPr>
  </w:style>
  <w:style w:type="paragraph" w:customStyle="1" w:styleId="ConsPlusNormal">
    <w:name w:val="ConsPlusNormal"/>
    <w:rsid w:val="00B61B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B25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EB25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87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7A15"/>
  </w:style>
  <w:style w:type="paragraph" w:styleId="a6">
    <w:name w:val="footer"/>
    <w:basedOn w:val="a"/>
    <w:link w:val="a7"/>
    <w:uiPriority w:val="99"/>
    <w:unhideWhenUsed/>
    <w:rsid w:val="00187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7A15"/>
  </w:style>
  <w:style w:type="character" w:styleId="a8">
    <w:name w:val="Hyperlink"/>
    <w:basedOn w:val="a0"/>
    <w:uiPriority w:val="99"/>
    <w:unhideWhenUsed/>
    <w:rsid w:val="00BC358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BC3580"/>
    <w:rPr>
      <w:rFonts w:ascii="inherit" w:eastAsia="Times New Roman" w:hAnsi="inherit" w:cs="Times New Roman"/>
      <w:sz w:val="27"/>
      <w:szCs w:val="27"/>
      <w:lang w:eastAsia="ru-RU"/>
    </w:rPr>
  </w:style>
  <w:style w:type="character" w:customStyle="1" w:styleId="badge8">
    <w:name w:val="badge8"/>
    <w:basedOn w:val="a0"/>
    <w:rsid w:val="00BC3580"/>
    <w:rPr>
      <w:b/>
      <w:bCs/>
      <w:color w:val="FFFFFF"/>
      <w:sz w:val="18"/>
      <w:szCs w:val="18"/>
      <w:shd w:val="clear" w:color="auto" w:fill="777777"/>
      <w:vertAlign w:val="baseline"/>
    </w:rPr>
  </w:style>
  <w:style w:type="paragraph" w:styleId="a9">
    <w:name w:val="footnote text"/>
    <w:basedOn w:val="a"/>
    <w:link w:val="aa"/>
    <w:uiPriority w:val="99"/>
    <w:unhideWhenUsed/>
    <w:rsid w:val="0072133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721335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72133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C3580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069"/>
    <w:pPr>
      <w:ind w:left="720"/>
      <w:contextualSpacing/>
    </w:pPr>
  </w:style>
  <w:style w:type="paragraph" w:customStyle="1" w:styleId="ConsPlusNormal">
    <w:name w:val="ConsPlusNormal"/>
    <w:rsid w:val="00B61B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B25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EB25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87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7A15"/>
  </w:style>
  <w:style w:type="paragraph" w:styleId="a6">
    <w:name w:val="footer"/>
    <w:basedOn w:val="a"/>
    <w:link w:val="a7"/>
    <w:uiPriority w:val="99"/>
    <w:unhideWhenUsed/>
    <w:rsid w:val="00187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7A15"/>
  </w:style>
  <w:style w:type="character" w:styleId="a8">
    <w:name w:val="Hyperlink"/>
    <w:basedOn w:val="a0"/>
    <w:uiPriority w:val="99"/>
    <w:unhideWhenUsed/>
    <w:rsid w:val="00BC358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BC3580"/>
    <w:rPr>
      <w:rFonts w:ascii="inherit" w:eastAsia="Times New Roman" w:hAnsi="inherit" w:cs="Times New Roman"/>
      <w:sz w:val="27"/>
      <w:szCs w:val="27"/>
      <w:lang w:eastAsia="ru-RU"/>
    </w:rPr>
  </w:style>
  <w:style w:type="character" w:customStyle="1" w:styleId="badge8">
    <w:name w:val="badge8"/>
    <w:basedOn w:val="a0"/>
    <w:rsid w:val="00BC3580"/>
    <w:rPr>
      <w:b/>
      <w:bCs/>
      <w:color w:val="FFFFFF"/>
      <w:sz w:val="18"/>
      <w:szCs w:val="18"/>
      <w:shd w:val="clear" w:color="auto" w:fill="777777"/>
      <w:vertAlign w:val="baseline"/>
    </w:rPr>
  </w:style>
  <w:style w:type="paragraph" w:styleId="a9">
    <w:name w:val="footnote text"/>
    <w:basedOn w:val="a"/>
    <w:link w:val="aa"/>
    <w:uiPriority w:val="99"/>
    <w:unhideWhenUsed/>
    <w:rsid w:val="0072133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721335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7213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10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375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1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7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64804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215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43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564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659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81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11867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2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15102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82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51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56859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00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332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40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78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19648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21615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9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095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5176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12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23923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143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5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3947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861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3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288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253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regulation.gov.ru/projects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5AB6B-C1F2-9648-BC68-E9C8E1FF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2286</Words>
  <Characters>13031</Characters>
  <Application>Microsoft Macintosh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Кондратьева</cp:lastModifiedBy>
  <cp:revision>4</cp:revision>
  <cp:lastPrinted>2016-04-21T15:04:00Z</cp:lastPrinted>
  <dcterms:created xsi:type="dcterms:W3CDTF">2016-05-04T12:54:00Z</dcterms:created>
  <dcterms:modified xsi:type="dcterms:W3CDTF">2016-05-04T16:00:00Z</dcterms:modified>
</cp:coreProperties>
</file>